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02" w:rsidRPr="008F3696" w:rsidRDefault="00CD4F02" w:rsidP="0057525D">
      <w:pPr>
        <w:spacing w:after="0" w:line="240" w:lineRule="auto"/>
        <w:jc w:val="center"/>
        <w:rPr>
          <w:rFonts w:eastAsia="Times New Roman"/>
          <w:b/>
          <w:sz w:val="24"/>
          <w:lang w:eastAsia="en-US"/>
        </w:rPr>
      </w:pPr>
      <w:r w:rsidRPr="008F3696">
        <w:rPr>
          <w:rFonts w:eastAsia="Times New Roman"/>
          <w:b/>
          <w:sz w:val="24"/>
          <w:lang w:eastAsia="en-US"/>
        </w:rPr>
        <w:t xml:space="preserve">TERMO DE REFERÊNCIA </w:t>
      </w:r>
    </w:p>
    <w:p w:rsidR="007D54B9" w:rsidRPr="00286326" w:rsidRDefault="007D54B9" w:rsidP="007D54B9">
      <w:pPr>
        <w:spacing w:after="0" w:line="240" w:lineRule="auto"/>
        <w:jc w:val="center"/>
        <w:rPr>
          <w:rFonts w:eastAsia="Calibri" w:cs="Calibri"/>
          <w:b/>
          <w:sz w:val="20"/>
          <w:szCs w:val="20"/>
        </w:rPr>
      </w:pPr>
      <w:r w:rsidRPr="00286326">
        <w:rPr>
          <w:rFonts w:eastAsia="Calibri" w:cs="Calibri"/>
          <w:b/>
          <w:sz w:val="20"/>
          <w:szCs w:val="20"/>
        </w:rPr>
        <w:t xml:space="preserve">Consultor nacional para </w:t>
      </w:r>
      <w:r>
        <w:rPr>
          <w:rFonts w:eastAsia="Calibri" w:cs="Calibri"/>
          <w:b/>
          <w:sz w:val="20"/>
          <w:szCs w:val="20"/>
        </w:rPr>
        <w:t>revisão do q</w:t>
      </w:r>
      <w:r w:rsidRPr="00286326">
        <w:rPr>
          <w:rFonts w:eastAsia="Calibri" w:cs="Calibri"/>
          <w:b/>
          <w:sz w:val="20"/>
          <w:szCs w:val="20"/>
        </w:rPr>
        <w:t>uadro jurídico e mecanismos institucionais para a recuperação</w:t>
      </w:r>
    </w:p>
    <w:p w:rsidR="001146D9" w:rsidRDefault="007D54B9" w:rsidP="007D54B9">
      <w:pPr>
        <w:pStyle w:val="Normal1"/>
        <w:jc w:val="center"/>
        <w:rPr>
          <w:rFonts w:eastAsia="Calibri" w:cs="Calibri"/>
          <w:b/>
          <w:sz w:val="20"/>
          <w:szCs w:val="20"/>
        </w:rPr>
      </w:pPr>
      <w:r w:rsidRPr="00286326">
        <w:rPr>
          <w:rFonts w:eastAsia="Calibri" w:cs="Calibri"/>
          <w:b/>
          <w:sz w:val="20"/>
          <w:szCs w:val="20"/>
        </w:rPr>
        <w:t>pós desastre</w:t>
      </w:r>
    </w:p>
    <w:p w:rsidR="007D54B9" w:rsidRPr="003D31B4" w:rsidRDefault="007D54B9" w:rsidP="007D54B9">
      <w:pPr>
        <w:pStyle w:val="Normal1"/>
        <w:jc w:val="both"/>
        <w:rPr>
          <w:rFonts w:asciiTheme="minorHAnsi" w:eastAsia="Calibri" w:hAnsiTheme="minorHAnsi" w:cs="Times New Roman"/>
          <w:color w:val="auto"/>
          <w:sz w:val="20"/>
          <w:szCs w:val="20"/>
        </w:rPr>
      </w:pPr>
    </w:p>
    <w:tbl>
      <w:tblPr>
        <w:tblW w:w="8647" w:type="dxa"/>
        <w:tblInd w:w="108" w:type="dxa"/>
        <w:tblBorders>
          <w:top w:val="nil"/>
          <w:left w:val="nil"/>
          <w:right w:val="nil"/>
        </w:tblBorders>
        <w:tblLayout w:type="fixed"/>
        <w:tblLook w:val="0000"/>
      </w:tblPr>
      <w:tblGrid>
        <w:gridCol w:w="2393"/>
        <w:gridCol w:w="6254"/>
      </w:tblGrid>
      <w:tr w:rsidR="00F62B7A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F62B7A" w:rsidRPr="003D31B4" w:rsidRDefault="00F62B7A" w:rsidP="0057525D">
            <w:pPr>
              <w:widowControl w:val="0"/>
              <w:spacing w:after="0" w:line="240" w:lineRule="auto"/>
              <w:jc w:val="both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 xml:space="preserve">Nome do </w:t>
            </w:r>
            <w:r w:rsidR="00505FFD" w:rsidRPr="003D31B4">
              <w:rPr>
                <w:rFonts w:eastAsia="Calibri" w:cs="Calibri"/>
                <w:b/>
                <w:sz w:val="20"/>
                <w:szCs w:val="20"/>
              </w:rPr>
              <w:t>Projeto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B7A" w:rsidRPr="003D31B4" w:rsidRDefault="00F91FB3" w:rsidP="007D54B9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</w:rPr>
            </w:pPr>
            <w:r w:rsidRPr="003D31B4">
              <w:rPr>
                <w:rFonts w:eastAsia="Calibri" w:cs="Calibri"/>
                <w:sz w:val="20"/>
                <w:szCs w:val="20"/>
              </w:rPr>
              <w:t xml:space="preserve">Projeto </w:t>
            </w:r>
            <w:r w:rsidR="00F430E0" w:rsidRPr="004F3245">
              <w:rPr>
                <w:rFonts w:ascii="Calibri" w:eastAsia="Calibri" w:hAnsi="Calibri" w:cs="Calibri"/>
                <w:sz w:val="20"/>
                <w:szCs w:val="20"/>
              </w:rPr>
              <w:t xml:space="preserve">Construção de Capacidades para Recuperação Resiliente - </w:t>
            </w:r>
            <w:r w:rsidR="007D54B9">
              <w:rPr>
                <w:rFonts w:ascii="Calibri" w:eastAsia="Calibri" w:hAnsi="Calibri" w:cs="Calibri"/>
                <w:sz w:val="20"/>
                <w:szCs w:val="20"/>
              </w:rPr>
              <w:t>II</w:t>
            </w:r>
          </w:p>
        </w:tc>
      </w:tr>
      <w:tr w:rsidR="001146D9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1146D9" w:rsidRPr="003D31B4" w:rsidRDefault="001146D9" w:rsidP="0057525D">
            <w:pPr>
              <w:widowControl w:val="0"/>
              <w:spacing w:after="0" w:line="240" w:lineRule="auto"/>
              <w:jc w:val="both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>Posição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6D9" w:rsidRPr="003D31B4" w:rsidRDefault="001146D9" w:rsidP="00CC0ED7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</w:rPr>
            </w:pPr>
            <w:r w:rsidRPr="003D31B4">
              <w:rPr>
                <w:rFonts w:eastAsia="Calibri" w:cs="Calibri"/>
                <w:sz w:val="20"/>
                <w:szCs w:val="20"/>
              </w:rPr>
              <w:t>Consultoria</w:t>
            </w:r>
            <w:r w:rsidR="0079499D" w:rsidRPr="003D31B4">
              <w:rPr>
                <w:rFonts w:eastAsia="Calibri" w:cs="Calibri"/>
                <w:sz w:val="20"/>
                <w:szCs w:val="20"/>
              </w:rPr>
              <w:t xml:space="preserve"> </w:t>
            </w:r>
            <w:r w:rsidR="00CC0ED7">
              <w:rPr>
                <w:rFonts w:eastAsia="Calibri" w:cs="Calibri"/>
                <w:sz w:val="20"/>
                <w:szCs w:val="20"/>
              </w:rPr>
              <w:t xml:space="preserve">para </w:t>
            </w:r>
            <w:r w:rsidR="00AF7EC6" w:rsidRPr="000872CA">
              <w:rPr>
                <w:rFonts w:eastAsia="Calibri" w:cs="Calibri"/>
                <w:sz w:val="20"/>
                <w:szCs w:val="20"/>
              </w:rPr>
              <w:t xml:space="preserve">Revisão do Quadro </w:t>
            </w:r>
            <w:r w:rsidR="00AF7EC6">
              <w:rPr>
                <w:rFonts w:eastAsia="Calibri" w:cs="Calibri"/>
                <w:sz w:val="20"/>
                <w:szCs w:val="20"/>
              </w:rPr>
              <w:t>jurídico e Mecanismos institucionais</w:t>
            </w:r>
            <w:r w:rsidR="00AF7EC6" w:rsidRPr="00FF7A05">
              <w:rPr>
                <w:rFonts w:eastAsia="Calibri" w:cs="Calibri"/>
                <w:sz w:val="20"/>
                <w:szCs w:val="20"/>
              </w:rPr>
              <w:t xml:space="preserve"> </w:t>
            </w:r>
            <w:r w:rsidR="00FF7A05" w:rsidRPr="00FF7A05">
              <w:rPr>
                <w:rFonts w:eastAsia="Calibri" w:cs="Calibri"/>
                <w:sz w:val="20"/>
                <w:szCs w:val="20"/>
              </w:rPr>
              <w:t>para a recuperação</w:t>
            </w:r>
            <w:r w:rsidR="00127F31">
              <w:rPr>
                <w:rFonts w:eastAsia="Calibri" w:cs="Calibri"/>
                <w:sz w:val="20"/>
                <w:szCs w:val="20"/>
              </w:rPr>
              <w:t xml:space="preserve"> pós desastre </w:t>
            </w:r>
          </w:p>
        </w:tc>
      </w:tr>
      <w:tr w:rsidR="004E7BFF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4E7BFF" w:rsidRPr="003D31B4" w:rsidRDefault="00FC6AE5" w:rsidP="0057525D">
            <w:pPr>
              <w:widowControl w:val="0"/>
              <w:spacing w:after="0" w:line="240" w:lineRule="auto"/>
              <w:jc w:val="both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>Tipo de consultoria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BFF" w:rsidRPr="003D31B4" w:rsidRDefault="00FC6AE5" w:rsidP="00F430E0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</w:rPr>
            </w:pPr>
            <w:r w:rsidRPr="003D31B4">
              <w:rPr>
                <w:rFonts w:eastAsia="Calibri" w:cs="Calibri"/>
                <w:sz w:val="20"/>
                <w:szCs w:val="20"/>
              </w:rPr>
              <w:t>Consultoria nacional</w:t>
            </w:r>
            <w:r w:rsidR="00CD400F" w:rsidRPr="003D31B4">
              <w:rPr>
                <w:rFonts w:eastAsia="Calibri" w:cs="Calibri"/>
                <w:sz w:val="20"/>
                <w:szCs w:val="20"/>
              </w:rPr>
              <w:t xml:space="preserve"> </w:t>
            </w:r>
          </w:p>
        </w:tc>
      </w:tr>
      <w:tr w:rsidR="004E7BFF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4E7BFF" w:rsidRPr="003D31B4" w:rsidRDefault="008810C9" w:rsidP="0057525D">
            <w:pPr>
              <w:widowControl w:val="0"/>
              <w:spacing w:after="0" w:line="240" w:lineRule="auto"/>
              <w:jc w:val="both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>Escritório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BFF" w:rsidRPr="003D31B4" w:rsidRDefault="00AF7EC6" w:rsidP="00AF7EC6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PNUD - C</w:t>
            </w:r>
            <w:r w:rsidR="008810C9" w:rsidRPr="003D31B4">
              <w:rPr>
                <w:rFonts w:eastAsia="Calibri" w:cs="Calibri"/>
                <w:sz w:val="20"/>
                <w:szCs w:val="20"/>
              </w:rPr>
              <w:t>abo Verde</w:t>
            </w:r>
          </w:p>
        </w:tc>
      </w:tr>
      <w:tr w:rsidR="008810C9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8810C9" w:rsidRPr="003D31B4" w:rsidRDefault="008810C9" w:rsidP="0057525D">
            <w:pPr>
              <w:widowControl w:val="0"/>
              <w:spacing w:after="0" w:line="240" w:lineRule="auto"/>
              <w:jc w:val="both"/>
              <w:rPr>
                <w:rFonts w:eastAsia="Calibri"/>
                <w:b/>
                <w:sz w:val="20"/>
                <w:szCs w:val="20"/>
              </w:rPr>
            </w:pPr>
            <w:r w:rsidRPr="003D31B4">
              <w:rPr>
                <w:rFonts w:eastAsia="Calibri"/>
                <w:b/>
                <w:sz w:val="20"/>
                <w:szCs w:val="20"/>
              </w:rPr>
              <w:t>Local de trabalho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10C9" w:rsidRPr="003D31B4" w:rsidRDefault="00FA587A" w:rsidP="00F430E0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</w:rPr>
            </w:pPr>
            <w:r w:rsidRPr="003D31B4">
              <w:rPr>
                <w:rFonts w:eastAsia="Calibri" w:cs="Calibri"/>
                <w:sz w:val="20"/>
                <w:szCs w:val="20"/>
              </w:rPr>
              <w:t>Praia (</w:t>
            </w:r>
            <w:r w:rsidR="00AE1BE3" w:rsidRPr="003D31B4">
              <w:rPr>
                <w:rFonts w:eastAsia="Calibri" w:cs="Calibri"/>
                <w:sz w:val="20"/>
                <w:szCs w:val="20"/>
              </w:rPr>
              <w:t>Santiago)</w:t>
            </w:r>
          </w:p>
        </w:tc>
      </w:tr>
      <w:tr w:rsidR="004E7BFF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4E7BFF" w:rsidRPr="003D31B4" w:rsidRDefault="004E7BFF" w:rsidP="0057525D">
            <w:pPr>
              <w:widowControl w:val="0"/>
              <w:spacing w:after="0" w:line="240" w:lineRule="auto"/>
              <w:jc w:val="both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/>
                <w:b/>
                <w:sz w:val="20"/>
                <w:szCs w:val="20"/>
              </w:rPr>
              <w:t>Tipo de contrato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BFF" w:rsidRPr="003D31B4" w:rsidRDefault="00FA587A" w:rsidP="00F430E0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</w:rPr>
            </w:pPr>
            <w:r w:rsidRPr="003D31B4">
              <w:rPr>
                <w:rFonts w:eastAsia="Calibri" w:cs="Calibri"/>
                <w:sz w:val="20"/>
                <w:szCs w:val="20"/>
              </w:rPr>
              <w:t>Contrato individual</w:t>
            </w:r>
          </w:p>
        </w:tc>
      </w:tr>
      <w:tr w:rsidR="004E7BFF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4E7BFF" w:rsidRPr="003D31B4" w:rsidRDefault="004E7BFF" w:rsidP="0057525D">
            <w:pPr>
              <w:widowControl w:val="0"/>
              <w:spacing w:after="0" w:line="240" w:lineRule="auto"/>
              <w:jc w:val="both"/>
              <w:rPr>
                <w:rFonts w:eastAsia="Calibri" w:cs="Calibri"/>
                <w:b/>
                <w:color w:val="000000" w:themeColor="text1"/>
                <w:sz w:val="20"/>
                <w:szCs w:val="20"/>
              </w:rPr>
            </w:pPr>
            <w:r w:rsidRPr="003D31B4">
              <w:rPr>
                <w:rFonts w:eastAsia="Calibri"/>
                <w:b/>
                <w:color w:val="000000" w:themeColor="text1"/>
                <w:sz w:val="20"/>
                <w:szCs w:val="20"/>
              </w:rPr>
              <w:t>Data de início prevista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BFF" w:rsidRPr="00FF7A05" w:rsidRDefault="00945ADC" w:rsidP="00F430E0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  <w:highlight w:val="yellow"/>
              </w:rPr>
            </w:pPr>
            <w:r>
              <w:rPr>
                <w:rFonts w:eastAsia="Calibri" w:cs="Calibri"/>
                <w:sz w:val="20"/>
                <w:szCs w:val="20"/>
              </w:rPr>
              <w:t>12</w:t>
            </w:r>
            <w:r w:rsidR="005162D8">
              <w:rPr>
                <w:rFonts w:eastAsia="Calibri" w:cs="Calibri"/>
                <w:sz w:val="20"/>
                <w:szCs w:val="20"/>
              </w:rPr>
              <w:t xml:space="preserve"> </w:t>
            </w:r>
            <w:r w:rsidR="00074541">
              <w:rPr>
                <w:rFonts w:eastAsia="Calibri" w:cs="Calibri"/>
                <w:sz w:val="20"/>
                <w:szCs w:val="20"/>
              </w:rPr>
              <w:t>Agosto</w:t>
            </w:r>
            <w:r w:rsidR="00AF7EC6" w:rsidRPr="00AF7EC6">
              <w:rPr>
                <w:rFonts w:eastAsia="Calibri" w:cs="Calibri"/>
                <w:sz w:val="20"/>
                <w:szCs w:val="20"/>
              </w:rPr>
              <w:t xml:space="preserve"> 2019</w:t>
            </w:r>
          </w:p>
        </w:tc>
      </w:tr>
      <w:tr w:rsidR="00C26F97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26F97" w:rsidRPr="003D31B4" w:rsidRDefault="00C26F97" w:rsidP="0057525D">
            <w:pPr>
              <w:widowControl w:val="0"/>
              <w:spacing w:after="0" w:line="240" w:lineRule="auto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3D31B4">
              <w:rPr>
                <w:rFonts w:eastAsia="Calibri"/>
                <w:b/>
                <w:color w:val="000000" w:themeColor="text1"/>
                <w:sz w:val="20"/>
                <w:szCs w:val="20"/>
              </w:rPr>
              <w:t>Data de término prevista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F97" w:rsidRPr="00FF7A05" w:rsidRDefault="00945ADC" w:rsidP="00F430E0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  <w:highlight w:val="yellow"/>
              </w:rPr>
            </w:pPr>
            <w:r>
              <w:rPr>
                <w:rFonts w:eastAsia="Calibri" w:cs="Calibri"/>
                <w:sz w:val="20"/>
                <w:szCs w:val="20"/>
              </w:rPr>
              <w:t>15</w:t>
            </w:r>
            <w:bookmarkStart w:id="0" w:name="_GoBack"/>
            <w:bookmarkEnd w:id="0"/>
            <w:r w:rsidR="005162D8">
              <w:rPr>
                <w:rFonts w:eastAsia="Calibri" w:cs="Calibri"/>
                <w:sz w:val="20"/>
                <w:szCs w:val="20"/>
              </w:rPr>
              <w:t xml:space="preserve"> </w:t>
            </w:r>
            <w:r>
              <w:rPr>
                <w:rFonts w:eastAsia="Calibri" w:cs="Calibri"/>
                <w:sz w:val="20"/>
                <w:szCs w:val="20"/>
              </w:rPr>
              <w:t>Novembro</w:t>
            </w:r>
            <w:r w:rsidR="00AF7EC6" w:rsidRPr="00AF7EC6">
              <w:rPr>
                <w:rFonts w:eastAsia="Calibri" w:cs="Calibri"/>
                <w:sz w:val="20"/>
                <w:szCs w:val="20"/>
              </w:rPr>
              <w:t>, 2019</w:t>
            </w:r>
          </w:p>
        </w:tc>
      </w:tr>
      <w:tr w:rsidR="004E7BFF" w:rsidRPr="003D31B4" w:rsidTr="00D00279"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4E7BFF" w:rsidRPr="003D31B4" w:rsidRDefault="00C26F97" w:rsidP="0057525D">
            <w:pPr>
              <w:widowControl w:val="0"/>
              <w:spacing w:after="0" w:line="240" w:lineRule="auto"/>
              <w:jc w:val="both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/>
                <w:b/>
                <w:sz w:val="20"/>
                <w:szCs w:val="20"/>
              </w:rPr>
              <w:t>Duração da consultoria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BFF" w:rsidRPr="00FF7A05" w:rsidRDefault="00733199" w:rsidP="00F430E0">
            <w:pPr>
              <w:widowControl w:val="0"/>
              <w:spacing w:after="0" w:line="240" w:lineRule="auto"/>
              <w:ind w:left="159" w:right="253"/>
              <w:jc w:val="both"/>
              <w:rPr>
                <w:rFonts w:eastAsia="Calibri" w:cs="Calibri"/>
                <w:sz w:val="20"/>
                <w:szCs w:val="20"/>
                <w:highlight w:val="yellow"/>
              </w:rPr>
            </w:pPr>
            <w:r w:rsidRPr="003334E1">
              <w:rPr>
                <w:rFonts w:eastAsia="Calibri" w:cs="Calibri"/>
                <w:sz w:val="20"/>
                <w:szCs w:val="20"/>
              </w:rPr>
              <w:t>4</w:t>
            </w:r>
            <w:r w:rsidR="00387E43">
              <w:rPr>
                <w:rFonts w:eastAsia="Calibri" w:cs="Calibri"/>
                <w:sz w:val="20"/>
                <w:szCs w:val="20"/>
              </w:rPr>
              <w:t>5</w:t>
            </w:r>
            <w:r w:rsidR="00D00279" w:rsidRPr="003334E1">
              <w:rPr>
                <w:rFonts w:eastAsia="Calibri" w:cs="Calibri"/>
                <w:sz w:val="20"/>
                <w:szCs w:val="20"/>
              </w:rPr>
              <w:t xml:space="preserve"> </w:t>
            </w:r>
            <w:r w:rsidR="00D00279" w:rsidRPr="00245CEF">
              <w:rPr>
                <w:rFonts w:eastAsia="Calibri" w:cs="Calibri"/>
                <w:sz w:val="20"/>
                <w:szCs w:val="20"/>
              </w:rPr>
              <w:t>dias de trabalho</w:t>
            </w:r>
          </w:p>
        </w:tc>
      </w:tr>
    </w:tbl>
    <w:p w:rsidR="00F62B7A" w:rsidRPr="003D31B4" w:rsidRDefault="00F62B7A" w:rsidP="0057525D">
      <w:pPr>
        <w:spacing w:after="0" w:line="240" w:lineRule="auto"/>
        <w:rPr>
          <w:rFonts w:eastAsia="Times New Roman"/>
          <w:sz w:val="20"/>
          <w:szCs w:val="20"/>
        </w:rPr>
      </w:pPr>
    </w:p>
    <w:p w:rsidR="00B26FB1" w:rsidRDefault="00B26FB1" w:rsidP="0057525D">
      <w:pPr>
        <w:spacing w:after="0" w:line="240" w:lineRule="auto"/>
        <w:rPr>
          <w:rFonts w:eastAsia="Times New Roman"/>
          <w:sz w:val="20"/>
          <w:szCs w:val="20"/>
        </w:rPr>
      </w:pPr>
    </w:p>
    <w:p w:rsidR="008F3696" w:rsidRPr="003D31B4" w:rsidRDefault="008F3696" w:rsidP="0057525D">
      <w:pPr>
        <w:spacing w:after="0" w:line="240" w:lineRule="auto"/>
        <w:rPr>
          <w:rFonts w:eastAsia="Times New Roman"/>
          <w:sz w:val="20"/>
          <w:szCs w:val="20"/>
        </w:rPr>
      </w:pPr>
    </w:p>
    <w:p w:rsidR="00CD4F02" w:rsidRPr="003D31B4" w:rsidRDefault="00CD4F02" w:rsidP="0057525D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>I.</w:t>
      </w:r>
      <w:r w:rsidRPr="003D31B4">
        <w:rPr>
          <w:rFonts w:eastAsia="Times New Roman"/>
          <w:b/>
          <w:sz w:val="20"/>
          <w:szCs w:val="20"/>
        </w:rPr>
        <w:tab/>
        <w:t>Enquadramento</w:t>
      </w:r>
    </w:p>
    <w:p w:rsidR="00CD4F02" w:rsidRPr="003D31B4" w:rsidRDefault="00CD4F02" w:rsidP="0057525D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DF4222" w:rsidRPr="004F3245" w:rsidRDefault="00DF4222" w:rsidP="00DF42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Times New Roman" w:hAnsi="Calibri"/>
          <w:sz w:val="20"/>
          <w:szCs w:val="20"/>
        </w:rPr>
      </w:pPr>
      <w:r w:rsidRPr="004F3245">
        <w:rPr>
          <w:rFonts w:ascii="Calibri" w:eastAsia="Times New Roman" w:hAnsi="Calibri"/>
          <w:sz w:val="20"/>
          <w:szCs w:val="20"/>
        </w:rPr>
        <w:t>Como pequeno Estado insular arquipelágico, Cabo Verde, sua sociedade, bem como seu sistema económico e produtivo e os seus habitats e ecossistemas estão amplamente expostos e são altamente vulneráveis às condições meteorológicas extremas e aos riscos de desastre. Os eventos crónicos ou catastróficos ocorridos em Cabo Verde demonstra</w:t>
      </w:r>
      <w:r w:rsidR="00E02440">
        <w:rPr>
          <w:rFonts w:ascii="Calibri" w:eastAsia="Times New Roman" w:hAnsi="Calibri"/>
          <w:sz w:val="20"/>
          <w:szCs w:val="20"/>
        </w:rPr>
        <w:t>m</w:t>
      </w:r>
      <w:r w:rsidRPr="004F3245">
        <w:rPr>
          <w:rFonts w:ascii="Calibri" w:eastAsia="Times New Roman" w:hAnsi="Calibri"/>
          <w:sz w:val="20"/>
          <w:szCs w:val="20"/>
        </w:rPr>
        <w:t xml:space="preserve"> a necessidade de agir na mitigação dos risco e diminuição da exposição e vulnerabilidade, assim como para adotar enfoques integrados de preparação, resposta e recuperação pós-desastre.</w:t>
      </w:r>
    </w:p>
    <w:p w:rsidR="00DF4222" w:rsidRPr="004F3245" w:rsidRDefault="00DF4222" w:rsidP="00DF42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Times New Roman" w:hAnsi="Calibri"/>
          <w:sz w:val="20"/>
          <w:szCs w:val="20"/>
        </w:rPr>
      </w:pPr>
    </w:p>
    <w:p w:rsidR="00646D04" w:rsidRPr="004F3245" w:rsidRDefault="00646D04" w:rsidP="00646D04">
      <w:pPr>
        <w:spacing w:line="240" w:lineRule="auto"/>
        <w:jc w:val="both"/>
        <w:rPr>
          <w:rFonts w:ascii="Calibri" w:eastAsia="Times New Roman" w:hAnsi="Calibri"/>
          <w:sz w:val="20"/>
          <w:szCs w:val="20"/>
        </w:rPr>
      </w:pPr>
      <w:r w:rsidRPr="004F3245">
        <w:rPr>
          <w:rFonts w:ascii="Calibri" w:eastAsia="Times New Roman" w:hAnsi="Calibri"/>
          <w:sz w:val="20"/>
          <w:szCs w:val="20"/>
        </w:rPr>
        <w:t xml:space="preserve">O Governo de Cabo Verde, através do seu grupo de trabalho intergovernamental (Resolução do Conselho de Ministros n.º 4/2017, de 27 de janeiro) e seguindo as orientações do Quadro de </w:t>
      </w:r>
      <w:proofErr w:type="spellStart"/>
      <w:r w:rsidRPr="004F3245">
        <w:rPr>
          <w:rFonts w:ascii="Calibri" w:eastAsia="Times New Roman" w:hAnsi="Calibri"/>
          <w:sz w:val="20"/>
          <w:szCs w:val="20"/>
        </w:rPr>
        <w:t>Sendai</w:t>
      </w:r>
      <w:proofErr w:type="spellEnd"/>
      <w:r w:rsidRPr="004F3245">
        <w:rPr>
          <w:rFonts w:ascii="Calibri" w:eastAsia="Times New Roman" w:hAnsi="Calibri"/>
          <w:sz w:val="20"/>
          <w:szCs w:val="20"/>
        </w:rPr>
        <w:t xml:space="preserve"> para a Redução de Riscos de Desastre 2015 – 2030, procedeu a formulação </w:t>
      </w:r>
      <w:r>
        <w:rPr>
          <w:rFonts w:ascii="Calibri" w:eastAsia="Times New Roman" w:hAnsi="Calibri"/>
          <w:sz w:val="20"/>
          <w:szCs w:val="20"/>
        </w:rPr>
        <w:t xml:space="preserve">de </w:t>
      </w:r>
      <w:r w:rsidRPr="004F3245">
        <w:rPr>
          <w:rFonts w:ascii="Calibri" w:eastAsia="Times New Roman" w:hAnsi="Calibri"/>
          <w:sz w:val="20"/>
          <w:szCs w:val="20"/>
        </w:rPr>
        <w:t xml:space="preserve">um </w:t>
      </w:r>
      <w:r w:rsidR="009C2A9B">
        <w:rPr>
          <w:rFonts w:ascii="Calibri" w:eastAsia="Times New Roman" w:hAnsi="Calibri"/>
          <w:sz w:val="20"/>
          <w:szCs w:val="20"/>
        </w:rPr>
        <w:t>Q</w:t>
      </w:r>
      <w:r w:rsidRPr="004F3245">
        <w:rPr>
          <w:rFonts w:ascii="Calibri" w:eastAsia="Times New Roman" w:hAnsi="Calibri"/>
          <w:sz w:val="20"/>
          <w:szCs w:val="20"/>
        </w:rPr>
        <w:t xml:space="preserve">uadro </w:t>
      </w:r>
      <w:r w:rsidR="009C2A9B">
        <w:rPr>
          <w:rFonts w:ascii="Calibri" w:eastAsia="Times New Roman" w:hAnsi="Calibri"/>
          <w:sz w:val="20"/>
          <w:szCs w:val="20"/>
        </w:rPr>
        <w:t>N</w:t>
      </w:r>
      <w:r w:rsidRPr="004F3245">
        <w:rPr>
          <w:rFonts w:ascii="Calibri" w:eastAsia="Times New Roman" w:hAnsi="Calibri"/>
          <w:sz w:val="20"/>
          <w:szCs w:val="20"/>
        </w:rPr>
        <w:t xml:space="preserve">acional para a </w:t>
      </w:r>
      <w:r w:rsidR="009C2A9B">
        <w:rPr>
          <w:rFonts w:ascii="Calibri" w:eastAsia="Times New Roman" w:hAnsi="Calibri"/>
          <w:sz w:val="20"/>
          <w:szCs w:val="20"/>
        </w:rPr>
        <w:t>R</w:t>
      </w:r>
      <w:r w:rsidRPr="004F3245">
        <w:rPr>
          <w:rFonts w:ascii="Calibri" w:eastAsia="Times New Roman" w:hAnsi="Calibri"/>
          <w:sz w:val="20"/>
          <w:szCs w:val="20"/>
        </w:rPr>
        <w:t xml:space="preserve">ecuperação </w:t>
      </w:r>
      <w:r w:rsidR="009C2A9B">
        <w:rPr>
          <w:rFonts w:ascii="Calibri" w:eastAsia="Times New Roman" w:hAnsi="Calibri"/>
          <w:sz w:val="20"/>
          <w:szCs w:val="20"/>
        </w:rPr>
        <w:t>P</w:t>
      </w:r>
      <w:r w:rsidRPr="004F3245">
        <w:rPr>
          <w:rFonts w:ascii="Calibri" w:eastAsia="Times New Roman" w:hAnsi="Calibri"/>
          <w:sz w:val="20"/>
          <w:szCs w:val="20"/>
        </w:rPr>
        <w:t>ós-</w:t>
      </w:r>
      <w:r w:rsidR="009C2A9B">
        <w:rPr>
          <w:rFonts w:ascii="Calibri" w:eastAsia="Times New Roman" w:hAnsi="Calibri"/>
          <w:sz w:val="20"/>
          <w:szCs w:val="20"/>
        </w:rPr>
        <w:t>D</w:t>
      </w:r>
      <w:r w:rsidRPr="004F3245">
        <w:rPr>
          <w:rFonts w:ascii="Calibri" w:eastAsia="Times New Roman" w:hAnsi="Calibri"/>
          <w:sz w:val="20"/>
          <w:szCs w:val="20"/>
        </w:rPr>
        <w:t>esastre (QRD) constituindo uma ferramenta de preparação para a recuperação, desenvolvido para servir como um roteiro para o governo e seus parceiros sobre como conduzir, após a ocorrência de um desastre, o planeamento e a gestão de um processo de recuperação resiliente.</w:t>
      </w:r>
    </w:p>
    <w:p w:rsidR="00646D04" w:rsidRPr="004F3245" w:rsidRDefault="00646D04" w:rsidP="00646D0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Times New Roman" w:hAnsi="Calibri"/>
          <w:sz w:val="20"/>
          <w:szCs w:val="20"/>
        </w:rPr>
      </w:pPr>
      <w:r w:rsidRPr="004F3245">
        <w:rPr>
          <w:rFonts w:ascii="Calibri" w:eastAsia="Times New Roman" w:hAnsi="Calibri"/>
          <w:sz w:val="20"/>
          <w:szCs w:val="20"/>
        </w:rPr>
        <w:t>Na sequência dos trabalhos realizados na fase I</w:t>
      </w:r>
      <w:r>
        <w:rPr>
          <w:rFonts w:ascii="Calibri" w:eastAsia="Times New Roman" w:hAnsi="Calibri"/>
          <w:sz w:val="20"/>
          <w:szCs w:val="20"/>
        </w:rPr>
        <w:t xml:space="preserve"> do projeto “recuperação resiliente”</w:t>
      </w:r>
      <w:r w:rsidRPr="004F3245">
        <w:rPr>
          <w:rFonts w:ascii="Calibri" w:eastAsia="Times New Roman" w:hAnsi="Calibri"/>
          <w:sz w:val="20"/>
          <w:szCs w:val="20"/>
        </w:rPr>
        <w:t xml:space="preserve"> e como reconhecimento dos excelentes resultados conseguidos, Cabo Verde foi contemplado</w:t>
      </w:r>
      <w:r w:rsidR="009C2A9B">
        <w:rPr>
          <w:rFonts w:ascii="Calibri" w:eastAsia="Times New Roman" w:hAnsi="Calibri"/>
          <w:sz w:val="20"/>
          <w:szCs w:val="20"/>
        </w:rPr>
        <w:t>,</w:t>
      </w:r>
      <w:r w:rsidRPr="004F3245">
        <w:rPr>
          <w:rFonts w:ascii="Calibri" w:eastAsia="Times New Roman" w:hAnsi="Calibri"/>
          <w:sz w:val="20"/>
          <w:szCs w:val="20"/>
        </w:rPr>
        <w:t xml:space="preserve"> no âmbito de um projeto regional</w:t>
      </w:r>
      <w:r w:rsidR="009C2A9B">
        <w:rPr>
          <w:rFonts w:ascii="Calibri" w:eastAsia="Times New Roman" w:hAnsi="Calibri"/>
          <w:sz w:val="20"/>
          <w:szCs w:val="20"/>
        </w:rPr>
        <w:t>,</w:t>
      </w:r>
      <w:r w:rsidRPr="004F3245">
        <w:rPr>
          <w:rFonts w:ascii="Calibri" w:eastAsia="Times New Roman" w:hAnsi="Calibri"/>
          <w:sz w:val="20"/>
          <w:szCs w:val="20"/>
        </w:rPr>
        <w:t xml:space="preserve"> com </w:t>
      </w:r>
      <w:r w:rsidR="009C2A9B">
        <w:rPr>
          <w:rFonts w:ascii="Calibri" w:eastAsia="Times New Roman" w:hAnsi="Calibri"/>
          <w:sz w:val="20"/>
          <w:szCs w:val="20"/>
        </w:rPr>
        <w:t>um</w:t>
      </w:r>
      <w:r w:rsidRPr="004F3245">
        <w:rPr>
          <w:rFonts w:ascii="Calibri" w:eastAsia="Times New Roman" w:hAnsi="Calibri"/>
          <w:sz w:val="20"/>
          <w:szCs w:val="20"/>
        </w:rPr>
        <w:t xml:space="preserve"> financiamento</w:t>
      </w:r>
      <w:r w:rsidR="00222322">
        <w:rPr>
          <w:rFonts w:ascii="Calibri" w:eastAsia="Times New Roman" w:hAnsi="Calibri"/>
          <w:sz w:val="20"/>
          <w:szCs w:val="20"/>
        </w:rPr>
        <w:t xml:space="preserve"> do UNDP </w:t>
      </w:r>
      <w:r w:rsidR="009C2A9B">
        <w:rPr>
          <w:rFonts w:ascii="Calibri" w:eastAsia="Times New Roman" w:hAnsi="Calibri"/>
          <w:sz w:val="20"/>
          <w:szCs w:val="20"/>
        </w:rPr>
        <w:t>em</w:t>
      </w:r>
      <w:r w:rsidR="00222322">
        <w:rPr>
          <w:rFonts w:ascii="Calibri" w:eastAsia="Times New Roman" w:hAnsi="Calibri"/>
          <w:sz w:val="20"/>
          <w:szCs w:val="20"/>
        </w:rPr>
        <w:t xml:space="preserve"> parceria </w:t>
      </w:r>
      <w:r w:rsidR="009C2A9B">
        <w:rPr>
          <w:rFonts w:ascii="Calibri" w:eastAsia="Times New Roman" w:hAnsi="Calibri"/>
          <w:sz w:val="20"/>
          <w:szCs w:val="20"/>
        </w:rPr>
        <w:t>com</w:t>
      </w:r>
      <w:r w:rsidRPr="004F3245">
        <w:rPr>
          <w:rFonts w:ascii="Calibri" w:eastAsia="Times New Roman" w:hAnsi="Calibri"/>
          <w:sz w:val="20"/>
          <w:szCs w:val="20"/>
        </w:rPr>
        <w:t xml:space="preserve"> </w:t>
      </w:r>
      <w:r w:rsidRPr="00074541">
        <w:rPr>
          <w:rFonts w:ascii="Calibri" w:eastAsia="Times New Roman" w:hAnsi="Calibri"/>
          <w:sz w:val="20"/>
          <w:szCs w:val="20"/>
        </w:rPr>
        <w:t>Lux</w:t>
      </w:r>
      <w:r w:rsidR="00222322" w:rsidRPr="00074541">
        <w:rPr>
          <w:rFonts w:ascii="Calibri" w:eastAsia="Times New Roman" w:hAnsi="Calibri"/>
          <w:sz w:val="20"/>
          <w:szCs w:val="20"/>
        </w:rPr>
        <w:t>emburgo</w:t>
      </w:r>
      <w:r w:rsidR="00222322">
        <w:rPr>
          <w:rFonts w:ascii="Calibri" w:eastAsia="Times New Roman" w:hAnsi="Calibri"/>
          <w:sz w:val="20"/>
          <w:szCs w:val="20"/>
        </w:rPr>
        <w:t xml:space="preserve"> </w:t>
      </w:r>
      <w:r w:rsidRPr="004F3245">
        <w:rPr>
          <w:rFonts w:ascii="Calibri" w:eastAsia="Times New Roman" w:hAnsi="Calibri"/>
          <w:sz w:val="20"/>
          <w:szCs w:val="20"/>
        </w:rPr>
        <w:t>para implementação do projeto “</w:t>
      </w:r>
      <w:r w:rsidRPr="004F3245">
        <w:rPr>
          <w:rFonts w:ascii="Calibri" w:eastAsia="Times New Roman" w:hAnsi="Calibri"/>
          <w:b/>
          <w:sz w:val="20"/>
          <w:szCs w:val="20"/>
        </w:rPr>
        <w:t>Construção de Capacidades para Recuperação Resiliente - Fase 2</w:t>
      </w:r>
      <w:r w:rsidRPr="004F3245">
        <w:rPr>
          <w:rFonts w:ascii="Calibri" w:eastAsia="Times New Roman" w:hAnsi="Calibri"/>
          <w:sz w:val="20"/>
          <w:szCs w:val="20"/>
        </w:rPr>
        <w:t>”</w:t>
      </w:r>
      <w:r w:rsidR="009C2A9B">
        <w:rPr>
          <w:rFonts w:ascii="Calibri" w:eastAsia="Times New Roman" w:hAnsi="Calibri"/>
          <w:sz w:val="20"/>
          <w:szCs w:val="20"/>
        </w:rPr>
        <w:t>. Este projeto</w:t>
      </w:r>
      <w:r w:rsidRPr="004F3245">
        <w:rPr>
          <w:rFonts w:ascii="Calibri" w:eastAsia="Times New Roman" w:hAnsi="Calibri"/>
          <w:sz w:val="20"/>
          <w:szCs w:val="20"/>
        </w:rPr>
        <w:t xml:space="preserve"> almeja preparar os </w:t>
      </w:r>
      <w:r w:rsidR="009C2A9B">
        <w:rPr>
          <w:rFonts w:ascii="Calibri" w:eastAsia="Times New Roman" w:hAnsi="Calibri"/>
          <w:sz w:val="20"/>
          <w:szCs w:val="20"/>
        </w:rPr>
        <w:t>G</w:t>
      </w:r>
      <w:r w:rsidRPr="004F3245">
        <w:rPr>
          <w:rFonts w:ascii="Calibri" w:eastAsia="Times New Roman" w:hAnsi="Calibri"/>
          <w:sz w:val="20"/>
          <w:szCs w:val="20"/>
        </w:rPr>
        <w:t xml:space="preserve">overnos Locais e Nacional para gerir futuros processos de recuperação de uma forma eficaz, sustentável e inclusiva, reforçando capacidades e sistemas para uma melhor planificação e gestão de processos de recuperação, por forma a aumentar a resiliência do país e das comunidades perante a ocorrência de desastres e do rápido retorno para um desenvolvimento sustentável. </w:t>
      </w:r>
    </w:p>
    <w:p w:rsidR="00016CE7" w:rsidRPr="003D31B4" w:rsidRDefault="00016CE7" w:rsidP="00016CE7">
      <w:pPr>
        <w:pStyle w:val="Normal1"/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</w:p>
    <w:p w:rsidR="00016CE7" w:rsidRPr="003D31B4" w:rsidRDefault="006374E7" w:rsidP="00016CE7">
      <w:pPr>
        <w:pStyle w:val="Normal1"/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O projeto</w:t>
      </w:r>
      <w:r w:rsidR="00245CEF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centrar-se</w:t>
      </w:r>
      <w:r w:rsidR="00016CE7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na preparação para a re</w:t>
      </w: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cuperação a nível local e </w:t>
      </w:r>
      <w:r w:rsidR="00016CE7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nacional e terá quatro resultados principais:</w:t>
      </w:r>
    </w:p>
    <w:p w:rsidR="00016CE7" w:rsidRPr="003D31B4" w:rsidRDefault="00016CE7" w:rsidP="00982877">
      <w:pPr>
        <w:pStyle w:val="Normal1"/>
        <w:numPr>
          <w:ilvl w:val="0"/>
          <w:numId w:val="9"/>
        </w:numPr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1. Estruturas políticas, institucionais e fina</w:t>
      </w:r>
      <w:r w:rsidR="006374E7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nceiras fortalecidas para plane</w:t>
      </w: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ar e implementar proces</w:t>
      </w:r>
      <w:r w:rsidR="006374E7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sos de recuperação sustentáveis;</w:t>
      </w:r>
    </w:p>
    <w:p w:rsidR="00016CE7" w:rsidRPr="003D31B4" w:rsidRDefault="00016CE7" w:rsidP="00982877">
      <w:pPr>
        <w:pStyle w:val="Normal1"/>
        <w:numPr>
          <w:ilvl w:val="0"/>
          <w:numId w:val="9"/>
        </w:numPr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2. Capacidade</w:t>
      </w:r>
      <w:r w:rsidR="006374E7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s técnicas aprimoradas no plane</w:t>
      </w: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amento e implementação da recuperação, incluindo a realização de avaliações de necessidades pós-desastres e o desenvolvimento de estruturas de recuperação</w:t>
      </w:r>
      <w:r w:rsidR="006374E7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;</w:t>
      </w:r>
    </w:p>
    <w:p w:rsidR="00016CE7" w:rsidRPr="003D31B4" w:rsidRDefault="00016CE7" w:rsidP="00982877">
      <w:pPr>
        <w:pStyle w:val="Normal1"/>
        <w:numPr>
          <w:ilvl w:val="0"/>
          <w:numId w:val="9"/>
        </w:numPr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3. Capacidades nacionais e locais aprimoradas para implementar a recuperação s</w:t>
      </w:r>
      <w:r w:rsidR="006374E7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ustentável</w:t>
      </w:r>
      <w:r w:rsidR="00C154CD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ao</w:t>
      </w:r>
      <w:r w:rsidR="006374E7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nível comunitário;</w:t>
      </w:r>
    </w:p>
    <w:p w:rsidR="00016CE7" w:rsidRDefault="00016CE7" w:rsidP="00982877">
      <w:pPr>
        <w:pStyle w:val="Normal1"/>
        <w:numPr>
          <w:ilvl w:val="0"/>
          <w:numId w:val="8"/>
        </w:numPr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lastRenderedPageBreak/>
        <w:t xml:space="preserve">4. </w:t>
      </w:r>
      <w:r w:rsidR="003A7BDF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S</w:t>
      </w: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istematiza</w:t>
      </w:r>
      <w:r w:rsidR="003A7BDF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ção do</w:t>
      </w: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conhecimento e inovação tecnológica para</w:t>
      </w:r>
      <w:r w:rsidR="003A7BDF"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a</w:t>
      </w:r>
      <w:r w:rsidRPr="003D31B4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gestão de recuperação.</w:t>
      </w:r>
    </w:p>
    <w:p w:rsidR="00245CEF" w:rsidRPr="003D31B4" w:rsidRDefault="00245CEF" w:rsidP="00245CEF">
      <w:pPr>
        <w:pStyle w:val="Normal1"/>
        <w:ind w:left="720"/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</w:p>
    <w:p w:rsidR="0019250D" w:rsidRPr="003D31B4" w:rsidRDefault="0019250D" w:rsidP="0057525D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646D04" w:rsidRPr="004F3245" w:rsidRDefault="00BB76F7" w:rsidP="00646D04">
      <w:pPr>
        <w:spacing w:after="0" w:line="240" w:lineRule="auto"/>
        <w:jc w:val="both"/>
        <w:rPr>
          <w:rFonts w:ascii="Calibri" w:eastAsia="Times New Roman" w:hAnsi="Calibri"/>
          <w:sz w:val="20"/>
          <w:szCs w:val="20"/>
        </w:rPr>
      </w:pPr>
      <w:r w:rsidRPr="004F3245">
        <w:rPr>
          <w:rFonts w:ascii="Calibri" w:eastAsia="Times New Roman" w:hAnsi="Calibri"/>
          <w:sz w:val="20"/>
          <w:szCs w:val="20"/>
        </w:rPr>
        <w:t xml:space="preserve">O estudo das lições aprendidas sobre os processos de recuperação após </w:t>
      </w:r>
      <w:r w:rsidR="009C2A9B" w:rsidRPr="004F3245">
        <w:rPr>
          <w:rFonts w:ascii="Calibri" w:eastAsia="Times New Roman" w:hAnsi="Calibri"/>
          <w:sz w:val="20"/>
          <w:szCs w:val="20"/>
        </w:rPr>
        <w:t xml:space="preserve">as cheias de São Miguel (2013) </w:t>
      </w:r>
      <w:r w:rsidR="009C2A9B">
        <w:rPr>
          <w:rFonts w:ascii="Calibri" w:eastAsia="Times New Roman" w:hAnsi="Calibri"/>
          <w:sz w:val="20"/>
          <w:szCs w:val="20"/>
        </w:rPr>
        <w:t xml:space="preserve">e a </w:t>
      </w:r>
      <w:r w:rsidRPr="004F3245">
        <w:rPr>
          <w:rFonts w:ascii="Calibri" w:eastAsia="Times New Roman" w:hAnsi="Calibri"/>
          <w:sz w:val="20"/>
          <w:szCs w:val="20"/>
        </w:rPr>
        <w:t>erupção vulcânica do Pico de Fogo (2014-2015)</w:t>
      </w:r>
      <w:r w:rsidR="009C2A9B">
        <w:rPr>
          <w:rFonts w:ascii="Calibri" w:eastAsia="Times New Roman" w:hAnsi="Calibri"/>
          <w:sz w:val="20"/>
          <w:szCs w:val="20"/>
        </w:rPr>
        <w:t>,</w:t>
      </w:r>
      <w:r w:rsidRPr="004F3245">
        <w:rPr>
          <w:rFonts w:ascii="Calibri" w:eastAsia="Times New Roman" w:hAnsi="Calibri"/>
          <w:sz w:val="20"/>
          <w:szCs w:val="20"/>
        </w:rPr>
        <w:t xml:space="preserve"> expuseram alguns dos principais desafios e deficiências na gestão e na implementação da recuperação pós-desastre</w:t>
      </w:r>
      <w:r w:rsidR="00646D04" w:rsidRPr="004F3245">
        <w:rPr>
          <w:rFonts w:ascii="Calibri" w:eastAsia="Times New Roman" w:hAnsi="Calibri"/>
          <w:sz w:val="20"/>
          <w:szCs w:val="20"/>
        </w:rPr>
        <w:t>. Embora alg</w:t>
      </w:r>
      <w:r>
        <w:rPr>
          <w:rFonts w:ascii="Calibri" w:eastAsia="Times New Roman" w:hAnsi="Calibri"/>
          <w:sz w:val="20"/>
          <w:szCs w:val="20"/>
        </w:rPr>
        <w:t>uns mecanismos legais, já inclua</w:t>
      </w:r>
      <w:r w:rsidR="00646D04" w:rsidRPr="004F3245">
        <w:rPr>
          <w:rFonts w:ascii="Calibri" w:eastAsia="Times New Roman" w:hAnsi="Calibri"/>
          <w:sz w:val="20"/>
          <w:szCs w:val="20"/>
        </w:rPr>
        <w:t>m provisões que podem ser valorizadas para uma gestão eficiente da recuperação, de uma forma geral</w:t>
      </w:r>
      <w:r w:rsidR="00BA40DC">
        <w:rPr>
          <w:rFonts w:ascii="Calibri" w:eastAsia="Times New Roman" w:hAnsi="Calibri"/>
          <w:sz w:val="20"/>
          <w:szCs w:val="20"/>
        </w:rPr>
        <w:t>,</w:t>
      </w:r>
      <w:r w:rsidR="00646D04" w:rsidRPr="004F3245">
        <w:rPr>
          <w:rFonts w:ascii="Calibri" w:eastAsia="Times New Roman" w:hAnsi="Calibri"/>
          <w:sz w:val="20"/>
          <w:szCs w:val="20"/>
        </w:rPr>
        <w:t xml:space="preserve"> a implementação do quadro de re</w:t>
      </w:r>
      <w:r>
        <w:rPr>
          <w:rFonts w:ascii="Calibri" w:eastAsia="Times New Roman" w:hAnsi="Calibri"/>
          <w:sz w:val="20"/>
          <w:szCs w:val="20"/>
        </w:rPr>
        <w:t xml:space="preserve">cuperação pós desastre requer uma </w:t>
      </w:r>
      <w:r w:rsidR="00646D04" w:rsidRPr="004F3245">
        <w:rPr>
          <w:rFonts w:ascii="Calibri" w:eastAsia="Times New Roman" w:hAnsi="Calibri"/>
          <w:sz w:val="20"/>
          <w:szCs w:val="20"/>
        </w:rPr>
        <w:t xml:space="preserve">revisão de alguns dos instrumentos legais e políticas setoriais para colmatar as lacunas </w:t>
      </w:r>
      <w:r w:rsidR="00BA40DC">
        <w:rPr>
          <w:rFonts w:ascii="Calibri" w:eastAsia="Times New Roman" w:hAnsi="Calibri"/>
          <w:sz w:val="20"/>
          <w:szCs w:val="20"/>
        </w:rPr>
        <w:t>existentes e identificadas</w:t>
      </w:r>
      <w:r w:rsidR="00646D04" w:rsidRPr="004F3245">
        <w:rPr>
          <w:rFonts w:ascii="Calibri" w:eastAsia="Times New Roman" w:hAnsi="Calibri"/>
          <w:sz w:val="20"/>
          <w:szCs w:val="20"/>
        </w:rPr>
        <w:t>.</w:t>
      </w:r>
    </w:p>
    <w:p w:rsidR="00646D04" w:rsidRDefault="00646D04" w:rsidP="003454D2">
      <w:pPr>
        <w:pStyle w:val="Normal1"/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</w:p>
    <w:p w:rsidR="008F3696" w:rsidRDefault="00CC0ED7" w:rsidP="00E32173">
      <w:pPr>
        <w:pStyle w:val="Normal1"/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 w:rsidRPr="00CC0ED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Figurando como um dos principais resultados esperado do projeto e tendo em conta a necessidade requerida para a implementação do quadro de recuperação pós desastre, torna-se crucial e essencial a revisão/atualização dos instrumentos legais existentes</w:t>
      </w:r>
      <w:r w:rsidR="00BA40DC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, como</w:t>
      </w:r>
      <w:r w:rsidR="00E32173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:</w:t>
      </w:r>
      <w:r w:rsidR="008F3696" w:rsidRPr="00E32173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i) quadros políticos e jurídicos para a recuperação ii) mecanismos institucionais para a recuperação iii) capacidades de recuperação existente iv) práticas e mecanismos de implementação dos processos de recuperação v) fontes de financiamento e mecanismos de recuperação</w:t>
      </w:r>
      <w:r w:rsidR="00BA40DC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, entre outros.</w:t>
      </w:r>
    </w:p>
    <w:p w:rsidR="00127F31" w:rsidRDefault="008F3696" w:rsidP="003454D2">
      <w:pPr>
        <w:pStyle w:val="Normal1"/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</w:t>
      </w:r>
    </w:p>
    <w:p w:rsidR="00A926F8" w:rsidRPr="003D31B4" w:rsidRDefault="00A926F8" w:rsidP="0057525D">
      <w:pPr>
        <w:spacing w:after="0" w:line="240" w:lineRule="auto"/>
        <w:jc w:val="both"/>
        <w:rPr>
          <w:rFonts w:eastAsia="Times New Roman"/>
          <w:color w:val="FF0000"/>
          <w:sz w:val="20"/>
          <w:szCs w:val="20"/>
        </w:rPr>
      </w:pPr>
    </w:p>
    <w:p w:rsidR="0031651F" w:rsidRPr="003D31B4" w:rsidRDefault="0031651F" w:rsidP="0057525D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>II.</w:t>
      </w:r>
      <w:r w:rsidRPr="003D31B4">
        <w:rPr>
          <w:rFonts w:eastAsia="Times New Roman"/>
          <w:b/>
          <w:sz w:val="20"/>
          <w:szCs w:val="20"/>
        </w:rPr>
        <w:tab/>
        <w:t>Alvo da consultoria</w:t>
      </w:r>
    </w:p>
    <w:p w:rsidR="005A32B3" w:rsidRPr="003D31B4" w:rsidRDefault="005A32B3" w:rsidP="00B77B61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5C4C47" w:rsidRPr="007C421D" w:rsidRDefault="004D2E81" w:rsidP="005C4C47">
      <w:pPr>
        <w:pStyle w:val="Normal1"/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A contratação de um consultor </w:t>
      </w:r>
      <w:r w:rsidR="00BA40DC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jurídico </w:t>
      </w:r>
      <w:r w:rsidR="00CC0ED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para proceder</w:t>
      </w:r>
      <w:r w:rsidR="00A33F02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a</w:t>
      </w:r>
      <w:r w:rsidR="00CC0ED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</w:t>
      </w:r>
      <w:r w:rsidR="00A33F02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elaboração,</w:t>
      </w:r>
      <w:r w:rsidR="00CC0ED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r</w:t>
      </w:r>
      <w:r w:rsidR="005C4C47" w:rsidRP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evisão e melhoria </w:t>
      </w:r>
      <w:r w:rsidR="00CC0ED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dos</w:t>
      </w:r>
      <w:r w:rsidR="005C4C47" w:rsidRP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arranjos </w:t>
      </w:r>
      <w:r w:rsidR="00BA40DC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jurídico</w:t>
      </w:r>
      <w:r w:rsidR="005C4C47" w:rsidRP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e mecanismos institucionais para a recuperação pós desastre</w:t>
      </w:r>
      <w:r w:rsidR="00A33F02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, que </w:t>
      </w:r>
      <w:r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é por um lado, </w:t>
      </w:r>
      <w:r w:rsidR="00A33F02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a </w:t>
      </w:r>
      <w:r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expressão de um comprometimento governamental e por outro o indicador de uma necessidade da implementação plena e integral dos compromissos </w:t>
      </w:r>
      <w:r w:rsidR="007C421D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assumidos </w:t>
      </w:r>
      <w:r w:rsidR="00A33F02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e produtos</w:t>
      </w:r>
      <w:r w:rsidR="00A33F02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elaborados</w:t>
      </w:r>
      <w:r w:rsidR="0021274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na primeira fas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e deste projeto</w:t>
      </w:r>
      <w:r w:rsidR="00CC0ED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. N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este contexto a </w:t>
      </w:r>
      <w:r w:rsidR="00137A2D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revisão</w:t>
      </w:r>
      <w:r w:rsidR="00137A2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da legislação</w:t>
      </w:r>
      <w:r w:rsidR="002A1F83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consistirá </w:t>
      </w:r>
      <w:r w:rsidR="007C421D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numa</w:t>
      </w:r>
      <w:r w:rsidR="005C4C47" w:rsidRPr="005C4C47">
        <w:rPr>
          <w:rFonts w:ascii="Calibri" w:eastAsia="Times New Roman" w:hAnsi="Calibri" w:cs="Times New Roman"/>
          <w:sz w:val="20"/>
          <w:szCs w:val="20"/>
          <w:lang w:eastAsia="pt-PT"/>
        </w:rPr>
        <w:t xml:space="preserve"> </w:t>
      </w:r>
      <w:r w:rsidR="005C4C47" w:rsidRPr="004F3245">
        <w:rPr>
          <w:rFonts w:ascii="Calibri" w:eastAsia="Times New Roman" w:hAnsi="Calibri" w:cs="Times New Roman"/>
          <w:sz w:val="20"/>
          <w:szCs w:val="20"/>
          <w:lang w:eastAsia="pt-PT"/>
        </w:rPr>
        <w:t>análise exaustiva</w:t>
      </w:r>
      <w:r w:rsidR="002A1F83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e </w:t>
      </w:r>
      <w:r w:rsidR="002A1F83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autoavaliação do mesmo</w:t>
      </w:r>
      <w:r w:rsidR="00686362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,</w:t>
      </w:r>
      <w:r w:rsidR="002A1F83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no sentido de identificar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melhoria</w:t>
      </w:r>
      <w:r w:rsidR="00686362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s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e </w:t>
      </w:r>
      <w:r w:rsidR="005C4C47" w:rsidRPr="004F3245">
        <w:rPr>
          <w:rFonts w:ascii="Calibri" w:eastAsia="Times New Roman" w:hAnsi="Calibri" w:cs="Times New Roman"/>
          <w:sz w:val="20"/>
          <w:szCs w:val="20"/>
          <w:lang w:eastAsia="pt-PT"/>
        </w:rPr>
        <w:t xml:space="preserve">apresentar propostas dos arranjos institucionais </w:t>
      </w:r>
      <w:r w:rsidR="00513789">
        <w:rPr>
          <w:rFonts w:ascii="Calibri" w:eastAsia="Times New Roman" w:hAnsi="Calibri" w:cs="Times New Roman"/>
          <w:sz w:val="20"/>
          <w:szCs w:val="20"/>
          <w:lang w:eastAsia="pt-PT"/>
        </w:rPr>
        <w:t xml:space="preserve">e legislativos 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n</w:t>
      </w:r>
      <w:r w:rsidR="005C4C47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ecessário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s para </w:t>
      </w:r>
      <w:r w:rsidR="005C4C47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desenvolver</w:t>
      </w:r>
      <w:r w:rsidR="005C4C47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</w:t>
      </w:r>
      <w:r w:rsidR="005C4C47" w:rsidRPr="007C421D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políticas a nível de detalhes de procedimento para a sua implementação/efetivação.</w:t>
      </w:r>
    </w:p>
    <w:p w:rsidR="005C4C47" w:rsidRDefault="005C4C47" w:rsidP="007C421D">
      <w:pPr>
        <w:pStyle w:val="Normal1"/>
        <w:jc w:val="both"/>
        <w:rPr>
          <w:rFonts w:ascii="Calibri" w:eastAsia="Times New Roman" w:hAnsi="Calibri" w:cs="Times New Roman"/>
          <w:sz w:val="20"/>
          <w:szCs w:val="20"/>
          <w:lang w:eastAsia="pt-PT"/>
        </w:rPr>
      </w:pPr>
    </w:p>
    <w:p w:rsidR="002A1F83" w:rsidRPr="002A1F83" w:rsidRDefault="002A1F83" w:rsidP="002A1F83">
      <w:pPr>
        <w:spacing w:after="0" w:line="240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Dever</w:t>
      </w:r>
      <w:r w:rsidR="00BB76F7">
        <w:rPr>
          <w:rFonts w:eastAsia="Times New Roman"/>
          <w:sz w:val="20"/>
          <w:szCs w:val="20"/>
        </w:rPr>
        <w:t>á também o consultor analisar o</w:t>
      </w:r>
      <w:r>
        <w:rPr>
          <w:rFonts w:eastAsia="Times New Roman"/>
          <w:sz w:val="20"/>
          <w:szCs w:val="20"/>
        </w:rPr>
        <w:t xml:space="preserve"> q</w:t>
      </w:r>
      <w:r w:rsidR="00BB76F7">
        <w:rPr>
          <w:rFonts w:eastAsia="Times New Roman"/>
          <w:sz w:val="20"/>
          <w:szCs w:val="20"/>
        </w:rPr>
        <w:t>uadro político-institucional</w:t>
      </w:r>
      <w:r w:rsidR="008D1BBE">
        <w:rPr>
          <w:rFonts w:eastAsia="Times New Roman"/>
          <w:sz w:val="20"/>
          <w:szCs w:val="20"/>
        </w:rPr>
        <w:t xml:space="preserve"> </w:t>
      </w:r>
      <w:r w:rsidRPr="002A1F83">
        <w:rPr>
          <w:rFonts w:eastAsia="Times New Roman"/>
          <w:sz w:val="20"/>
          <w:szCs w:val="20"/>
        </w:rPr>
        <w:t>dos</w:t>
      </w:r>
      <w:r w:rsidR="00137A2D">
        <w:rPr>
          <w:rFonts w:eastAsia="Times New Roman"/>
          <w:sz w:val="20"/>
          <w:szCs w:val="20"/>
        </w:rPr>
        <w:t xml:space="preserve"> setores de apoio à recuperação</w:t>
      </w:r>
      <w:r w:rsidR="008D1BBE">
        <w:rPr>
          <w:rFonts w:eastAsia="Times New Roman"/>
          <w:sz w:val="20"/>
          <w:szCs w:val="20"/>
        </w:rPr>
        <w:t>;</w:t>
      </w:r>
      <w:r w:rsidR="00137A2D">
        <w:rPr>
          <w:rFonts w:eastAsia="Times New Roman"/>
          <w:sz w:val="20"/>
          <w:szCs w:val="20"/>
        </w:rPr>
        <w:t xml:space="preserve"> </w:t>
      </w:r>
      <w:r w:rsidR="008D1BBE">
        <w:rPr>
          <w:rFonts w:eastAsia="Times New Roman"/>
          <w:sz w:val="20"/>
          <w:szCs w:val="20"/>
        </w:rPr>
        <w:t>analisar</w:t>
      </w:r>
      <w:r w:rsidR="00305822">
        <w:rPr>
          <w:rFonts w:eastAsia="Times New Roman"/>
          <w:sz w:val="20"/>
          <w:szCs w:val="20"/>
        </w:rPr>
        <w:t xml:space="preserve"> o</w:t>
      </w:r>
      <w:r w:rsidRPr="002A1F83">
        <w:rPr>
          <w:rFonts w:eastAsia="Times New Roman"/>
          <w:sz w:val="20"/>
          <w:szCs w:val="20"/>
        </w:rPr>
        <w:t xml:space="preserve"> qua</w:t>
      </w:r>
      <w:r w:rsidR="00305822">
        <w:rPr>
          <w:rFonts w:eastAsia="Times New Roman"/>
          <w:sz w:val="20"/>
          <w:szCs w:val="20"/>
        </w:rPr>
        <w:t>dro jurídico</w:t>
      </w:r>
      <w:r w:rsidR="00137A2D">
        <w:rPr>
          <w:rFonts w:eastAsia="Times New Roman"/>
          <w:sz w:val="20"/>
          <w:szCs w:val="20"/>
        </w:rPr>
        <w:t xml:space="preserve"> para recuperação</w:t>
      </w:r>
      <w:r w:rsidR="00305822">
        <w:rPr>
          <w:rFonts w:eastAsia="Times New Roman"/>
          <w:sz w:val="20"/>
          <w:szCs w:val="20"/>
        </w:rPr>
        <w:t xml:space="preserve">, assim como preparar </w:t>
      </w:r>
      <w:r w:rsidR="00305822" w:rsidRPr="003D31B4">
        <w:rPr>
          <w:rFonts w:eastAsia="Times New Roman"/>
          <w:sz w:val="20"/>
          <w:szCs w:val="20"/>
        </w:rPr>
        <w:t>um plano de ação</w:t>
      </w:r>
      <w:r w:rsidR="00305822">
        <w:rPr>
          <w:rFonts w:eastAsia="Times New Roman"/>
          <w:sz w:val="20"/>
          <w:szCs w:val="20"/>
        </w:rPr>
        <w:t>/materialização</w:t>
      </w:r>
      <w:r w:rsidR="00305822" w:rsidRPr="003D31B4">
        <w:rPr>
          <w:rFonts w:eastAsia="Times New Roman"/>
          <w:sz w:val="20"/>
          <w:szCs w:val="20"/>
        </w:rPr>
        <w:t xml:space="preserve"> detalhado</w:t>
      </w:r>
      <w:r w:rsidR="008D1BBE">
        <w:rPr>
          <w:rFonts w:eastAsia="Times New Roman"/>
          <w:sz w:val="20"/>
          <w:szCs w:val="20"/>
        </w:rPr>
        <w:t>;</w:t>
      </w:r>
      <w:r w:rsidRPr="002A1F83">
        <w:rPr>
          <w:rFonts w:eastAsia="Times New Roman"/>
          <w:sz w:val="20"/>
          <w:szCs w:val="20"/>
        </w:rPr>
        <w:t xml:space="preserve"> avalia</w:t>
      </w:r>
      <w:r w:rsidR="008D1BBE">
        <w:rPr>
          <w:rFonts w:eastAsia="Times New Roman"/>
          <w:sz w:val="20"/>
          <w:szCs w:val="20"/>
        </w:rPr>
        <w:t>r</w:t>
      </w:r>
      <w:r w:rsidRPr="002A1F83">
        <w:rPr>
          <w:rFonts w:eastAsia="Times New Roman"/>
          <w:sz w:val="20"/>
          <w:szCs w:val="20"/>
        </w:rPr>
        <w:t xml:space="preserve"> as capacidades existentes versus as capacidades necessárias para desempenhar as funções previstas.</w:t>
      </w:r>
    </w:p>
    <w:p w:rsidR="002A1F83" w:rsidRPr="002A1F83" w:rsidRDefault="002A1F83" w:rsidP="002A1F83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DC7D1F" w:rsidRPr="003D31B4" w:rsidRDefault="00DC7D1F" w:rsidP="008278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097320" w:rsidRPr="003D31B4" w:rsidRDefault="00097320" w:rsidP="0057525D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>III.</w:t>
      </w:r>
      <w:r w:rsidRPr="003D31B4">
        <w:rPr>
          <w:rFonts w:eastAsia="Times New Roman"/>
          <w:b/>
          <w:sz w:val="20"/>
          <w:szCs w:val="20"/>
        </w:rPr>
        <w:tab/>
        <w:t>Responsabilidades e tarefas</w:t>
      </w:r>
    </w:p>
    <w:p w:rsidR="00097320" w:rsidRPr="003D31B4" w:rsidRDefault="00097320" w:rsidP="0057525D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A926F8" w:rsidRDefault="00745CEC" w:rsidP="0057525D">
      <w:pPr>
        <w:spacing w:after="0" w:line="240" w:lineRule="auto"/>
        <w:jc w:val="both"/>
        <w:rPr>
          <w:rFonts w:eastAsia="Times New Roman"/>
          <w:sz w:val="20"/>
          <w:szCs w:val="20"/>
        </w:rPr>
      </w:pPr>
      <w:r w:rsidRPr="003D31B4">
        <w:rPr>
          <w:rFonts w:eastAsia="Times New Roman"/>
          <w:sz w:val="20"/>
          <w:szCs w:val="20"/>
        </w:rPr>
        <w:t>No âmbito do</w:t>
      </w:r>
      <w:r w:rsidR="003253E4" w:rsidRPr="003D31B4">
        <w:rPr>
          <w:rFonts w:eastAsia="Times New Roman"/>
          <w:sz w:val="20"/>
          <w:szCs w:val="20"/>
        </w:rPr>
        <w:t>s</w:t>
      </w:r>
      <w:r w:rsidRPr="003D31B4">
        <w:rPr>
          <w:rFonts w:eastAsia="Times New Roman"/>
          <w:sz w:val="20"/>
          <w:szCs w:val="20"/>
        </w:rPr>
        <w:t xml:space="preserve"> alvo</w:t>
      </w:r>
      <w:r w:rsidR="003253E4" w:rsidRPr="003D31B4">
        <w:rPr>
          <w:rFonts w:eastAsia="Times New Roman"/>
          <w:sz w:val="20"/>
          <w:szCs w:val="20"/>
        </w:rPr>
        <w:t>s</w:t>
      </w:r>
      <w:r w:rsidRPr="003D31B4">
        <w:rPr>
          <w:rFonts w:eastAsia="Times New Roman"/>
          <w:sz w:val="20"/>
          <w:szCs w:val="20"/>
        </w:rPr>
        <w:t xml:space="preserve"> acima descrito</w:t>
      </w:r>
      <w:r w:rsidR="003253E4" w:rsidRPr="003D31B4">
        <w:rPr>
          <w:rFonts w:eastAsia="Times New Roman"/>
          <w:sz w:val="20"/>
          <w:szCs w:val="20"/>
        </w:rPr>
        <w:t>s</w:t>
      </w:r>
      <w:r w:rsidRPr="003D31B4">
        <w:rPr>
          <w:rFonts w:eastAsia="Times New Roman"/>
          <w:sz w:val="20"/>
          <w:szCs w:val="20"/>
        </w:rPr>
        <w:t xml:space="preserve">, </w:t>
      </w:r>
      <w:r w:rsidR="00FF5210" w:rsidRPr="003D31B4">
        <w:rPr>
          <w:rFonts w:eastAsia="Times New Roman"/>
          <w:sz w:val="20"/>
          <w:szCs w:val="20"/>
        </w:rPr>
        <w:t>o consultor</w:t>
      </w:r>
      <w:r w:rsidR="00097320" w:rsidRPr="003D31B4">
        <w:rPr>
          <w:rFonts w:eastAsia="Times New Roman"/>
          <w:sz w:val="20"/>
          <w:szCs w:val="20"/>
        </w:rPr>
        <w:t xml:space="preserve"> terá as seguintes responsabilidades e tarefas para assumir e desenvolver:</w:t>
      </w:r>
    </w:p>
    <w:p w:rsidR="00E21AB8" w:rsidRPr="003D31B4" w:rsidRDefault="00E21AB8" w:rsidP="0057525D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305822" w:rsidRPr="00E21AB8" w:rsidRDefault="00E21AB8" w:rsidP="00E21AB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 xml:space="preserve">- </w:t>
      </w:r>
      <w:r w:rsidR="00305822" w:rsidRPr="003D31B4">
        <w:rPr>
          <w:rFonts w:eastAsia="Calibri" w:cs="Calibri"/>
          <w:sz w:val="20"/>
          <w:szCs w:val="20"/>
        </w:rPr>
        <w:t xml:space="preserve">Ter encontros </w:t>
      </w:r>
      <w:r w:rsidR="00305822">
        <w:rPr>
          <w:rFonts w:eastAsia="Calibri" w:cs="Calibri"/>
          <w:sz w:val="20"/>
          <w:szCs w:val="20"/>
        </w:rPr>
        <w:t xml:space="preserve">  de coordenação com </w:t>
      </w:r>
      <w:r w:rsidR="00305822" w:rsidRPr="003D31B4">
        <w:rPr>
          <w:rFonts w:eastAsia="Calibri" w:cs="Calibri"/>
          <w:sz w:val="20"/>
          <w:szCs w:val="20"/>
        </w:rPr>
        <w:t xml:space="preserve">o </w:t>
      </w:r>
      <w:r w:rsidR="00305822">
        <w:rPr>
          <w:rFonts w:eastAsia="Calibri" w:cs="Calibri"/>
          <w:sz w:val="20"/>
          <w:szCs w:val="20"/>
        </w:rPr>
        <w:t xml:space="preserve">os Escritórios </w:t>
      </w:r>
      <w:r w:rsidR="00305822" w:rsidRPr="00E21AB8">
        <w:rPr>
          <w:rFonts w:eastAsia="Calibri" w:cs="Calibri"/>
          <w:sz w:val="20"/>
          <w:szCs w:val="20"/>
        </w:rPr>
        <w:t xml:space="preserve">PNUD-Cabo Verde e o </w:t>
      </w:r>
      <w:r w:rsidR="00305822" w:rsidRPr="003D31B4">
        <w:rPr>
          <w:rFonts w:eastAsia="Calibri" w:cs="Calibri"/>
          <w:sz w:val="20"/>
          <w:szCs w:val="20"/>
        </w:rPr>
        <w:t>SNPCB/UGP com objetivo de recolher subsídios para completar</w:t>
      </w:r>
      <w:r w:rsidR="00305822">
        <w:rPr>
          <w:rFonts w:eastAsia="Calibri" w:cs="Calibri"/>
          <w:sz w:val="20"/>
          <w:szCs w:val="20"/>
        </w:rPr>
        <w:t xml:space="preserve"> </w:t>
      </w:r>
      <w:r w:rsidR="00A97E71">
        <w:rPr>
          <w:rFonts w:eastAsia="Calibri" w:cs="Calibri"/>
          <w:sz w:val="20"/>
          <w:szCs w:val="20"/>
        </w:rPr>
        <w:t>a proposta t</w:t>
      </w:r>
      <w:r w:rsidR="00305822">
        <w:rPr>
          <w:rFonts w:eastAsia="Calibri" w:cs="Calibri"/>
          <w:sz w:val="20"/>
          <w:szCs w:val="20"/>
        </w:rPr>
        <w:t>écnico-</w:t>
      </w:r>
      <w:r w:rsidR="00305822" w:rsidRPr="00023880">
        <w:rPr>
          <w:rFonts w:eastAsia="Calibri" w:cs="Calibri"/>
          <w:sz w:val="20"/>
          <w:szCs w:val="20"/>
        </w:rPr>
        <w:t xml:space="preserve"> </w:t>
      </w:r>
      <w:r w:rsidR="00305822" w:rsidRPr="00832A0E">
        <w:rPr>
          <w:rFonts w:eastAsia="Calibri" w:cs="Calibri"/>
          <w:sz w:val="20"/>
          <w:szCs w:val="20"/>
        </w:rPr>
        <w:t>metodológica</w:t>
      </w:r>
      <w:r w:rsidR="00305822">
        <w:rPr>
          <w:rFonts w:eastAsia="Calibri" w:cs="Calibri"/>
          <w:sz w:val="20"/>
          <w:szCs w:val="20"/>
        </w:rPr>
        <w:t xml:space="preserve"> </w:t>
      </w:r>
      <w:r w:rsidR="00305822" w:rsidRPr="003D31B4">
        <w:rPr>
          <w:rFonts w:eastAsia="Calibri" w:cs="Calibri"/>
          <w:sz w:val="20"/>
          <w:szCs w:val="20"/>
        </w:rPr>
        <w:t xml:space="preserve">e </w:t>
      </w:r>
      <w:r w:rsidR="00305822">
        <w:rPr>
          <w:rFonts w:eastAsia="Calibri" w:cs="Calibri"/>
          <w:sz w:val="20"/>
          <w:szCs w:val="20"/>
        </w:rPr>
        <w:t>o respetivo p</w:t>
      </w:r>
      <w:r w:rsidR="00305822" w:rsidRPr="003D31B4">
        <w:rPr>
          <w:rFonts w:eastAsia="Calibri" w:cs="Calibri"/>
          <w:sz w:val="20"/>
          <w:szCs w:val="20"/>
        </w:rPr>
        <w:t>lano de trabalho para a consultoria;</w:t>
      </w:r>
    </w:p>
    <w:p w:rsidR="00745CEC" w:rsidRPr="003D31B4" w:rsidRDefault="00745CEC" w:rsidP="00355C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</w:p>
    <w:p w:rsidR="00832A0E" w:rsidRPr="00832A0E" w:rsidRDefault="00305822" w:rsidP="003058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 xml:space="preserve">- </w:t>
      </w:r>
      <w:r w:rsidR="00A97E71">
        <w:rPr>
          <w:rFonts w:eastAsia="Calibri" w:cs="Calibri"/>
          <w:sz w:val="20"/>
          <w:szCs w:val="20"/>
        </w:rPr>
        <w:t>Finalizar a</w:t>
      </w:r>
      <w:r w:rsidR="00832A0E" w:rsidRPr="00832A0E">
        <w:rPr>
          <w:rFonts w:eastAsia="Calibri" w:cs="Calibri"/>
          <w:sz w:val="20"/>
          <w:szCs w:val="20"/>
        </w:rPr>
        <w:t xml:space="preserve"> proposta</w:t>
      </w:r>
      <w:r w:rsidR="00A97E71">
        <w:rPr>
          <w:rFonts w:eastAsia="Calibri" w:cs="Calibri"/>
          <w:sz w:val="20"/>
          <w:szCs w:val="20"/>
        </w:rPr>
        <w:t xml:space="preserve"> técnico-</w:t>
      </w:r>
      <w:r w:rsidR="00832A0E" w:rsidRPr="00832A0E">
        <w:rPr>
          <w:rFonts w:eastAsia="Calibri" w:cs="Calibri"/>
          <w:sz w:val="20"/>
          <w:szCs w:val="20"/>
        </w:rPr>
        <w:t>metodológica e plano de trabalho com base nos subsídios recebidos nos encontros iniciais;</w:t>
      </w:r>
    </w:p>
    <w:p w:rsidR="00355CB9" w:rsidRPr="003D31B4" w:rsidRDefault="00355CB9" w:rsidP="00E21AB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284"/>
        <w:contextualSpacing/>
        <w:jc w:val="both"/>
        <w:rPr>
          <w:sz w:val="20"/>
          <w:szCs w:val="20"/>
        </w:rPr>
      </w:pPr>
    </w:p>
    <w:p w:rsidR="00A97E71" w:rsidRDefault="00A97E71" w:rsidP="00A97E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1274D">
        <w:rPr>
          <w:sz w:val="20"/>
          <w:szCs w:val="20"/>
        </w:rPr>
        <w:t>Analisar os documentos de referência Internacional sobre a recuperação pós desastre (</w:t>
      </w:r>
      <w:r w:rsidR="00B43DB7">
        <w:rPr>
          <w:sz w:val="20"/>
          <w:szCs w:val="20"/>
        </w:rPr>
        <w:t>UNDP, UNISDR</w:t>
      </w:r>
      <w:r>
        <w:rPr>
          <w:sz w:val="20"/>
          <w:szCs w:val="20"/>
        </w:rPr>
        <w:t xml:space="preserve">, </w:t>
      </w:r>
      <w:r w:rsidRPr="0021274D">
        <w:rPr>
          <w:sz w:val="20"/>
          <w:szCs w:val="20"/>
        </w:rPr>
        <w:t>PALOP, CEDEAO, Banco Mundial)</w:t>
      </w:r>
      <w:r>
        <w:rPr>
          <w:sz w:val="20"/>
          <w:szCs w:val="20"/>
        </w:rPr>
        <w:t>;</w:t>
      </w:r>
      <w:r w:rsidR="00B87915">
        <w:rPr>
          <w:sz w:val="20"/>
          <w:szCs w:val="20"/>
        </w:rPr>
        <w:t xml:space="preserve"> </w:t>
      </w:r>
    </w:p>
    <w:p w:rsidR="00A97E71" w:rsidRDefault="00A97E71" w:rsidP="00A97E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</w:p>
    <w:p w:rsidR="00A97E71" w:rsidRPr="0021274D" w:rsidRDefault="00A97E71" w:rsidP="00A97E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rFonts w:eastAsia="Calibri" w:cs="Calibri"/>
          <w:sz w:val="20"/>
          <w:szCs w:val="20"/>
        </w:rPr>
        <w:t>- Prepara</w:t>
      </w:r>
      <w:r w:rsidR="00E21AB8">
        <w:rPr>
          <w:rFonts w:eastAsia="Calibri" w:cs="Calibri"/>
          <w:sz w:val="20"/>
          <w:szCs w:val="20"/>
        </w:rPr>
        <w:t>r</w:t>
      </w:r>
      <w:r>
        <w:rPr>
          <w:rFonts w:eastAsia="Calibri" w:cs="Calibri"/>
          <w:sz w:val="20"/>
          <w:szCs w:val="20"/>
        </w:rPr>
        <w:t xml:space="preserve"> encontros com os principais atores e intervenientes neste domínio de intervenção em Cabo Verde</w:t>
      </w:r>
      <w:r w:rsidR="00E21AB8">
        <w:rPr>
          <w:rFonts w:eastAsia="Calibri" w:cs="Calibri"/>
          <w:sz w:val="20"/>
          <w:szCs w:val="20"/>
        </w:rPr>
        <w:t>;</w:t>
      </w:r>
    </w:p>
    <w:p w:rsidR="002D68EF" w:rsidRDefault="002D68EF" w:rsidP="002D68E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284"/>
        <w:contextualSpacing/>
        <w:jc w:val="both"/>
        <w:rPr>
          <w:sz w:val="20"/>
          <w:szCs w:val="20"/>
        </w:rPr>
      </w:pPr>
    </w:p>
    <w:p w:rsidR="00CC135B" w:rsidRDefault="00211BD9" w:rsidP="00CC13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- Analisar</w:t>
      </w:r>
      <w:r w:rsidR="00A97E71" w:rsidRPr="00211BD9">
        <w:rPr>
          <w:sz w:val="20"/>
          <w:szCs w:val="20"/>
        </w:rPr>
        <w:t xml:space="preserve"> detalhadamente</w:t>
      </w:r>
      <w:r>
        <w:rPr>
          <w:sz w:val="20"/>
          <w:szCs w:val="20"/>
        </w:rPr>
        <w:t xml:space="preserve"> </w:t>
      </w:r>
      <w:r w:rsidR="00A97E71" w:rsidRPr="00211BD9">
        <w:rPr>
          <w:sz w:val="20"/>
          <w:szCs w:val="20"/>
        </w:rPr>
        <w:t>os instrumentos nacionais legais ligados a recuperação pós desastre e preparar um diagnostico da legislação nacional, incluindo recomendações para a sua melhoria</w:t>
      </w:r>
      <w:r w:rsidRPr="00211BD9">
        <w:rPr>
          <w:sz w:val="20"/>
          <w:szCs w:val="20"/>
        </w:rPr>
        <w:t xml:space="preserve"> que detalhe especificamente as</w:t>
      </w:r>
      <w:r w:rsidR="00A97E71" w:rsidRPr="00211BD9">
        <w:rPr>
          <w:sz w:val="20"/>
          <w:szCs w:val="20"/>
        </w:rPr>
        <w:t xml:space="preserve"> funções e responsabilidades atribuídas de forma clara aos atores e instituições nacionais para gerir de forma eficiente e eficaz no processo de recuperação pós desastre;</w:t>
      </w:r>
    </w:p>
    <w:p w:rsidR="00CC135B" w:rsidRDefault="00CC135B" w:rsidP="00CC13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</w:p>
    <w:p w:rsidR="00CC135B" w:rsidRDefault="00CC135B" w:rsidP="00CC13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7C421D" w:rsidRPr="007C421D">
        <w:rPr>
          <w:sz w:val="20"/>
          <w:szCs w:val="20"/>
        </w:rPr>
        <w:t>Delinear propostas de uma intervenção interin</w:t>
      </w:r>
      <w:r w:rsidR="007C421D">
        <w:rPr>
          <w:sz w:val="20"/>
          <w:szCs w:val="20"/>
        </w:rPr>
        <w:t>stitucional e multissectorial no âmbito de recuperação pós desastre;</w:t>
      </w:r>
    </w:p>
    <w:p w:rsidR="00CC135B" w:rsidRDefault="00CC135B" w:rsidP="00CC13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</w:p>
    <w:p w:rsidR="00733199" w:rsidRPr="00B87915" w:rsidRDefault="00CC135B" w:rsidP="00CC13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3A96">
        <w:rPr>
          <w:sz w:val="20"/>
          <w:szCs w:val="20"/>
        </w:rPr>
        <w:t xml:space="preserve">Apresentar em um </w:t>
      </w:r>
      <w:r w:rsidR="00B87915" w:rsidRPr="00B87915">
        <w:rPr>
          <w:sz w:val="20"/>
          <w:szCs w:val="20"/>
        </w:rPr>
        <w:t xml:space="preserve">Retiro </w:t>
      </w:r>
      <w:r>
        <w:rPr>
          <w:sz w:val="20"/>
          <w:szCs w:val="20"/>
        </w:rPr>
        <w:t>os produtos legais e institucionais elaborados</w:t>
      </w:r>
      <w:r w:rsidRPr="00CC135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 </w:t>
      </w:r>
      <w:r w:rsidRPr="00B87915">
        <w:rPr>
          <w:sz w:val="20"/>
          <w:szCs w:val="20"/>
        </w:rPr>
        <w:t>recolh</w:t>
      </w:r>
      <w:r w:rsidR="00813A96">
        <w:rPr>
          <w:sz w:val="20"/>
          <w:szCs w:val="20"/>
        </w:rPr>
        <w:t>er os</w:t>
      </w:r>
      <w:r w:rsidRPr="00B87915">
        <w:rPr>
          <w:sz w:val="20"/>
          <w:szCs w:val="20"/>
        </w:rPr>
        <w:t xml:space="preserve"> subsídios</w:t>
      </w:r>
      <w:r>
        <w:rPr>
          <w:sz w:val="20"/>
          <w:szCs w:val="20"/>
        </w:rPr>
        <w:t xml:space="preserve"> para o enriquecimento dos mesmos;</w:t>
      </w:r>
    </w:p>
    <w:p w:rsidR="00B87915" w:rsidRPr="00B87915" w:rsidRDefault="00B87915" w:rsidP="00B8791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284"/>
        <w:contextualSpacing/>
        <w:jc w:val="both"/>
        <w:rPr>
          <w:sz w:val="20"/>
          <w:szCs w:val="20"/>
        </w:rPr>
      </w:pPr>
    </w:p>
    <w:p w:rsidR="00733199" w:rsidRPr="00B87915" w:rsidRDefault="00CC135B" w:rsidP="00CC13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3A96">
        <w:rPr>
          <w:sz w:val="20"/>
          <w:szCs w:val="20"/>
        </w:rPr>
        <w:t xml:space="preserve">Apresentar e socializar </w:t>
      </w:r>
      <w:r w:rsidR="00E21AB8">
        <w:rPr>
          <w:sz w:val="20"/>
          <w:szCs w:val="20"/>
        </w:rPr>
        <w:t>n</w:t>
      </w:r>
      <w:r w:rsidR="00733199" w:rsidRPr="00B87915">
        <w:rPr>
          <w:sz w:val="20"/>
          <w:szCs w:val="20"/>
        </w:rPr>
        <w:t xml:space="preserve">um </w:t>
      </w:r>
      <w:r w:rsidR="00B87915" w:rsidRPr="00B87915">
        <w:rPr>
          <w:sz w:val="20"/>
          <w:szCs w:val="20"/>
        </w:rPr>
        <w:t xml:space="preserve">Atelier </w:t>
      </w:r>
      <w:r w:rsidR="00733199" w:rsidRPr="00B87915">
        <w:rPr>
          <w:sz w:val="20"/>
          <w:szCs w:val="20"/>
        </w:rPr>
        <w:t xml:space="preserve">os </w:t>
      </w:r>
      <w:r>
        <w:rPr>
          <w:sz w:val="20"/>
          <w:szCs w:val="20"/>
        </w:rPr>
        <w:t xml:space="preserve">produtos legais e institucionais </w:t>
      </w:r>
      <w:r w:rsidR="00733199" w:rsidRPr="00B87915">
        <w:rPr>
          <w:sz w:val="20"/>
          <w:szCs w:val="20"/>
        </w:rPr>
        <w:t xml:space="preserve">revistos; </w:t>
      </w:r>
    </w:p>
    <w:p w:rsidR="00CC135B" w:rsidRDefault="00CC135B" w:rsidP="00CC13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</w:p>
    <w:p w:rsidR="00733199" w:rsidRPr="00B87915" w:rsidRDefault="00CC135B" w:rsidP="00CC135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733199" w:rsidRPr="00B87915">
        <w:rPr>
          <w:sz w:val="20"/>
          <w:szCs w:val="20"/>
        </w:rPr>
        <w:t xml:space="preserve">Realizar ações de capacitação/sensibilização </w:t>
      </w:r>
      <w:r>
        <w:rPr>
          <w:sz w:val="20"/>
          <w:szCs w:val="20"/>
        </w:rPr>
        <w:t>com os</w:t>
      </w:r>
      <w:r w:rsidR="00733199" w:rsidRPr="00B87915">
        <w:rPr>
          <w:sz w:val="20"/>
          <w:szCs w:val="20"/>
        </w:rPr>
        <w:t xml:space="preserve"> atores, para assegurar </w:t>
      </w:r>
      <w:r w:rsidR="00813A96">
        <w:rPr>
          <w:sz w:val="20"/>
          <w:szCs w:val="20"/>
        </w:rPr>
        <w:t>o conhecimento e assunção d</w:t>
      </w:r>
      <w:r w:rsidR="00733199" w:rsidRPr="00B87915">
        <w:rPr>
          <w:sz w:val="20"/>
          <w:szCs w:val="20"/>
        </w:rPr>
        <w:t>as responsabilidades atribuídas para que o gabinete de recuperação funcione de forma eficiente durante o período de ativação;</w:t>
      </w:r>
    </w:p>
    <w:p w:rsidR="00813A96" w:rsidRDefault="00813A96" w:rsidP="00813A9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</w:p>
    <w:p w:rsidR="00211BD9" w:rsidRPr="00813A96" w:rsidRDefault="00813A96" w:rsidP="00813A9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11BD9" w:rsidRPr="004561A7">
        <w:rPr>
          <w:rFonts w:eastAsia="Calibri" w:cs="Calibri"/>
          <w:sz w:val="20"/>
          <w:szCs w:val="20"/>
        </w:rPr>
        <w:t>Elaborar os relatórios</w:t>
      </w:r>
      <w:r w:rsidR="00211BD9">
        <w:rPr>
          <w:rFonts w:eastAsia="Calibri" w:cs="Calibri"/>
          <w:sz w:val="20"/>
          <w:szCs w:val="20"/>
        </w:rPr>
        <w:t xml:space="preserve"> intermediários e finais das ativid</w:t>
      </w:r>
      <w:r w:rsidR="00211BD9" w:rsidRPr="00793297">
        <w:rPr>
          <w:rFonts w:eastAsia="Calibri" w:cs="Calibri"/>
          <w:sz w:val="20"/>
          <w:szCs w:val="20"/>
        </w:rPr>
        <w:t>ades</w:t>
      </w:r>
      <w:r w:rsidR="00211BD9" w:rsidRPr="004561A7">
        <w:rPr>
          <w:rFonts w:eastAsia="Calibri" w:cs="Calibri"/>
          <w:sz w:val="20"/>
          <w:szCs w:val="20"/>
        </w:rPr>
        <w:t xml:space="preserve"> desenvolvidas</w:t>
      </w:r>
      <w:r w:rsidR="00211BD9">
        <w:rPr>
          <w:rFonts w:eastAsia="Calibri" w:cs="Calibri"/>
          <w:sz w:val="20"/>
          <w:szCs w:val="20"/>
        </w:rPr>
        <w:t xml:space="preserve"> no âmbito desta consultoria</w:t>
      </w:r>
      <w:r>
        <w:rPr>
          <w:rFonts w:eastAsia="Calibri" w:cs="Calibri"/>
          <w:sz w:val="20"/>
          <w:szCs w:val="20"/>
        </w:rPr>
        <w:t>;</w:t>
      </w:r>
      <w:r w:rsidR="00211BD9">
        <w:rPr>
          <w:rFonts w:eastAsia="Calibri" w:cs="Calibri"/>
          <w:sz w:val="20"/>
          <w:szCs w:val="20"/>
        </w:rPr>
        <w:t xml:space="preserve"> </w:t>
      </w:r>
    </w:p>
    <w:p w:rsidR="00A66281" w:rsidRPr="003D31B4" w:rsidRDefault="00A66281" w:rsidP="003D24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contextualSpacing/>
        <w:jc w:val="both"/>
        <w:rPr>
          <w:sz w:val="20"/>
          <w:szCs w:val="20"/>
        </w:rPr>
      </w:pPr>
    </w:p>
    <w:p w:rsidR="00D1038A" w:rsidRPr="003D31B4" w:rsidRDefault="00D1038A" w:rsidP="0057525D">
      <w:pPr>
        <w:spacing w:after="0" w:line="240" w:lineRule="auto"/>
        <w:jc w:val="both"/>
        <w:rPr>
          <w:rFonts w:eastAsia="Times New Roman"/>
          <w:color w:val="FF0000"/>
          <w:sz w:val="20"/>
          <w:szCs w:val="20"/>
        </w:rPr>
      </w:pPr>
    </w:p>
    <w:p w:rsidR="00A16BDD" w:rsidRDefault="00A16BDD" w:rsidP="0057525D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>IV.</w:t>
      </w:r>
      <w:r w:rsidRPr="003D31B4">
        <w:rPr>
          <w:rFonts w:eastAsia="Times New Roman"/>
          <w:b/>
          <w:sz w:val="20"/>
          <w:szCs w:val="20"/>
        </w:rPr>
        <w:tab/>
        <w:t>Produtos e entregas esperados</w:t>
      </w:r>
    </w:p>
    <w:p w:rsidR="00A45ED6" w:rsidRDefault="00A45ED6" w:rsidP="0057525D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</w:p>
    <w:tbl>
      <w:tblPr>
        <w:tblW w:w="905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86"/>
        <w:gridCol w:w="1843"/>
        <w:gridCol w:w="1134"/>
        <w:gridCol w:w="1163"/>
        <w:gridCol w:w="1226"/>
      </w:tblGrid>
      <w:tr w:rsidR="00594030" w:rsidRPr="003D31B4" w:rsidTr="00286326">
        <w:tc>
          <w:tcPr>
            <w:tcW w:w="3686" w:type="dxa"/>
            <w:shd w:val="clear" w:color="auto" w:fill="D9D9D9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18"/>
                <w:szCs w:val="18"/>
              </w:rPr>
            </w:pPr>
            <w:r w:rsidRPr="003D31B4">
              <w:rPr>
                <w:b/>
                <w:sz w:val="18"/>
                <w:szCs w:val="18"/>
              </w:rPr>
              <w:t>Produtos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Duração estimada para a conclusão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18"/>
                <w:szCs w:val="18"/>
              </w:rPr>
            </w:pPr>
            <w:r w:rsidRPr="003D31B4">
              <w:rPr>
                <w:rFonts w:eastAsia="Calibri" w:cs="Calibri"/>
                <w:b/>
                <w:sz w:val="18"/>
                <w:szCs w:val="18"/>
              </w:rPr>
              <w:t>N</w:t>
            </w:r>
            <w:r>
              <w:rPr>
                <w:rFonts w:eastAsia="Calibri" w:cs="Calibri"/>
                <w:b/>
                <w:sz w:val="18"/>
                <w:szCs w:val="18"/>
              </w:rPr>
              <w:t>ú</w:t>
            </w:r>
            <w:r w:rsidRPr="003D31B4">
              <w:rPr>
                <w:rFonts w:eastAsia="Calibri" w:cs="Calibri"/>
                <w:b/>
                <w:sz w:val="18"/>
                <w:szCs w:val="18"/>
              </w:rPr>
              <w:t>mero de d</w:t>
            </w:r>
            <w:r>
              <w:rPr>
                <w:rFonts w:eastAsia="Calibri" w:cs="Calibri"/>
                <w:b/>
                <w:sz w:val="18"/>
                <w:szCs w:val="18"/>
              </w:rPr>
              <w:t>i</w:t>
            </w:r>
            <w:r w:rsidRPr="003D31B4">
              <w:rPr>
                <w:rFonts w:eastAsia="Calibri" w:cs="Calibri"/>
                <w:b/>
                <w:sz w:val="18"/>
                <w:szCs w:val="18"/>
              </w:rPr>
              <w:t>as de trabalho previsto</w:t>
            </w:r>
          </w:p>
        </w:tc>
        <w:tc>
          <w:tcPr>
            <w:tcW w:w="1163" w:type="dxa"/>
            <w:shd w:val="clear" w:color="auto" w:fill="D9D9D9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18"/>
                <w:szCs w:val="18"/>
              </w:rPr>
            </w:pPr>
            <w:r w:rsidRPr="003D31B4">
              <w:rPr>
                <w:rFonts w:eastAsia="Calibri" w:cs="Calibri"/>
                <w:b/>
                <w:sz w:val="18"/>
                <w:szCs w:val="18"/>
              </w:rPr>
              <w:t>Submetido para, e aprovado por</w:t>
            </w:r>
          </w:p>
        </w:tc>
        <w:tc>
          <w:tcPr>
            <w:tcW w:w="1226" w:type="dxa"/>
            <w:shd w:val="clear" w:color="auto" w:fill="D9D9D9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18"/>
                <w:szCs w:val="18"/>
              </w:rPr>
            </w:pPr>
            <w:r w:rsidRPr="003D31B4">
              <w:rPr>
                <w:rFonts w:eastAsia="Calibri" w:cs="Calibri"/>
                <w:b/>
                <w:sz w:val="18"/>
                <w:szCs w:val="18"/>
              </w:rPr>
              <w:t>Programa de pagamentos</w:t>
            </w:r>
          </w:p>
        </w:tc>
      </w:tr>
      <w:tr w:rsidR="00594030" w:rsidRPr="003D31B4" w:rsidTr="00286326">
        <w:tc>
          <w:tcPr>
            <w:tcW w:w="3686" w:type="dxa"/>
            <w:vAlign w:val="center"/>
          </w:tcPr>
          <w:p w:rsidR="00594030" w:rsidRPr="003D31B4" w:rsidRDefault="00594030" w:rsidP="00B07D82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 xml:space="preserve"> </w:t>
            </w:r>
            <w:r w:rsidR="00B11D39">
              <w:rPr>
                <w:rFonts w:eastAsia="Calibri" w:cs="Calibri"/>
                <w:sz w:val="18"/>
                <w:szCs w:val="18"/>
              </w:rPr>
              <w:t xml:space="preserve">Contrato </w:t>
            </w:r>
            <w:r w:rsidR="00B07D82">
              <w:rPr>
                <w:rFonts w:eastAsia="Calibri" w:cs="Calibri"/>
                <w:sz w:val="18"/>
                <w:szCs w:val="18"/>
              </w:rPr>
              <w:t xml:space="preserve">assinado </w:t>
            </w:r>
          </w:p>
        </w:tc>
        <w:tc>
          <w:tcPr>
            <w:tcW w:w="1843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226" w:type="dxa"/>
            <w:vAlign w:val="center"/>
          </w:tcPr>
          <w:p w:rsidR="00594030" w:rsidRPr="00813A96" w:rsidRDefault="00B07D82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  <w:r w:rsidRPr="00813A96">
              <w:rPr>
                <w:rFonts w:eastAsia="Calibri" w:cs="Calibri"/>
                <w:sz w:val="18"/>
                <w:szCs w:val="18"/>
              </w:rPr>
              <w:t>1</w:t>
            </w:r>
            <w:r w:rsidR="00594030" w:rsidRPr="00813A96">
              <w:rPr>
                <w:rFonts w:eastAsia="Calibri" w:cs="Calibri"/>
                <w:sz w:val="18"/>
                <w:szCs w:val="18"/>
              </w:rPr>
              <w:t>0% do montante do contrato</w:t>
            </w:r>
          </w:p>
        </w:tc>
      </w:tr>
      <w:tr w:rsidR="00594030" w:rsidRPr="003D31B4" w:rsidTr="00813A96">
        <w:tc>
          <w:tcPr>
            <w:tcW w:w="3686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3D31B4">
              <w:rPr>
                <w:rFonts w:eastAsia="Calibri" w:cs="Calibri"/>
                <w:sz w:val="18"/>
                <w:szCs w:val="18"/>
              </w:rPr>
              <w:t>Aprovação da metodologia e do plano de trabalho.</w:t>
            </w:r>
          </w:p>
        </w:tc>
        <w:tc>
          <w:tcPr>
            <w:tcW w:w="1843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  <w:r w:rsidRPr="003D31B4">
              <w:rPr>
                <w:sz w:val="18"/>
                <w:szCs w:val="18"/>
              </w:rPr>
              <w:t xml:space="preserve">No máximo de </w:t>
            </w:r>
            <w:r w:rsidRPr="00813A96">
              <w:rPr>
                <w:sz w:val="18"/>
                <w:szCs w:val="18"/>
              </w:rPr>
              <w:t>5</w:t>
            </w:r>
            <w:r w:rsidRPr="003D31B4">
              <w:rPr>
                <w:sz w:val="18"/>
                <w:szCs w:val="18"/>
              </w:rPr>
              <w:t xml:space="preserve"> dias após da assinatura do contrato.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813A96">
              <w:rPr>
                <w:rFonts w:eastAsia="Calibri" w:cs="Calibri"/>
                <w:sz w:val="18"/>
                <w:szCs w:val="18"/>
              </w:rPr>
              <w:t>5</w:t>
            </w:r>
            <w:r w:rsidRPr="003D31B4">
              <w:rPr>
                <w:rFonts w:eastAsia="Calibri" w:cs="Calibri"/>
                <w:sz w:val="18"/>
                <w:szCs w:val="18"/>
              </w:rPr>
              <w:t xml:space="preserve"> dias</w:t>
            </w:r>
          </w:p>
        </w:tc>
        <w:tc>
          <w:tcPr>
            <w:tcW w:w="1163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D31B4">
              <w:rPr>
                <w:rFonts w:eastAsia="Calibri" w:cs="Calibri"/>
                <w:sz w:val="18"/>
                <w:szCs w:val="18"/>
              </w:rPr>
              <w:t>PNUD-CO e SNPCB</w:t>
            </w:r>
          </w:p>
        </w:tc>
        <w:tc>
          <w:tcPr>
            <w:tcW w:w="1226" w:type="dxa"/>
            <w:vAlign w:val="center"/>
          </w:tcPr>
          <w:p w:rsidR="00594030" w:rsidRPr="00813A96" w:rsidRDefault="00B07D82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  <w:r w:rsidRPr="00813A96">
              <w:rPr>
                <w:rFonts w:eastAsia="Calibri" w:cs="Calibri"/>
                <w:sz w:val="18"/>
                <w:szCs w:val="18"/>
              </w:rPr>
              <w:t>1</w:t>
            </w:r>
            <w:r w:rsidR="00594030" w:rsidRPr="00813A96">
              <w:rPr>
                <w:rFonts w:eastAsia="Calibri" w:cs="Calibri"/>
                <w:sz w:val="18"/>
                <w:szCs w:val="18"/>
              </w:rPr>
              <w:t>0% do montante do contrato</w:t>
            </w:r>
          </w:p>
        </w:tc>
      </w:tr>
      <w:tr w:rsidR="00594030" w:rsidRPr="003D31B4" w:rsidTr="00813A96">
        <w:tc>
          <w:tcPr>
            <w:tcW w:w="3686" w:type="dxa"/>
            <w:vAlign w:val="center"/>
          </w:tcPr>
          <w:p w:rsidR="00594030" w:rsidRPr="00387E43" w:rsidRDefault="00594030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  <w:r w:rsidRPr="00387E43">
              <w:rPr>
                <w:rFonts w:eastAsia="Calibri" w:cs="Calibri"/>
                <w:sz w:val="18"/>
                <w:szCs w:val="18"/>
              </w:rPr>
              <w:t>Relatório preliminar dos avanços da consultoria (atividades realizadas) com os conteúdos elaborados.</w:t>
            </w:r>
          </w:p>
          <w:p w:rsidR="00B11D39" w:rsidRPr="00387E43" w:rsidRDefault="00B11D39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</w:p>
          <w:p w:rsidR="00B11D39" w:rsidRPr="00387E43" w:rsidRDefault="00B11D39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  <w:proofErr w:type="spellStart"/>
            <w:r w:rsidRPr="00387E43">
              <w:rPr>
                <w:rFonts w:eastAsia="Calibri" w:cs="Calibri"/>
                <w:sz w:val="18"/>
                <w:szCs w:val="18"/>
              </w:rPr>
              <w:t>Draft</w:t>
            </w:r>
            <w:proofErr w:type="spellEnd"/>
            <w:r w:rsidRPr="00387E43">
              <w:rPr>
                <w:rFonts w:eastAsia="Calibri" w:cs="Calibri"/>
                <w:sz w:val="18"/>
                <w:szCs w:val="18"/>
              </w:rPr>
              <w:t xml:space="preserve"> das propostas:</w:t>
            </w:r>
          </w:p>
          <w:p w:rsidR="007933C9" w:rsidRPr="00387E43" w:rsidRDefault="007933C9" w:rsidP="00B11D39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Diagnostico detalhado da legislação nacional ligado a recuperação pós desastre, incluindo recomendações</w:t>
            </w:r>
            <w:r w:rsidR="00CC135B"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;</w:t>
            </w:r>
          </w:p>
          <w:p w:rsidR="00CC135B" w:rsidRPr="00387E43" w:rsidRDefault="00CC135B" w:rsidP="00CC135B">
            <w:pPr>
              <w:pStyle w:val="ListParagraph"/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B11D39" w:rsidRPr="00387E43" w:rsidRDefault="00B11D39" w:rsidP="00B11D39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Proposta revista e atualizada da Lei de Base de Proteção Civil (lei nº 12/VIII/2012)</w:t>
            </w:r>
            <w:r w:rsidR="00071B39"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e respetiva regulamentação;</w:t>
            </w:r>
          </w:p>
          <w:p w:rsidR="0097651E" w:rsidRPr="00387E43" w:rsidRDefault="0097651E" w:rsidP="0097651E">
            <w:pPr>
              <w:pStyle w:val="ListParagrap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97651E" w:rsidRPr="00387E43" w:rsidRDefault="0097651E" w:rsidP="0097651E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</w:pPr>
            <w:r w:rsidRPr="00387E43">
              <w:rPr>
                <w:rFonts w:eastAsia="Calibri" w:cs="Calibri"/>
                <w:sz w:val="18"/>
                <w:szCs w:val="18"/>
              </w:rPr>
              <w:t>Regime jurídico de segurança contra incêndios em edifícios e respetiva regulamentação</w:t>
            </w:r>
            <w:r w:rsidRPr="00387E43">
              <w:t>;</w:t>
            </w:r>
          </w:p>
          <w:p w:rsidR="00B11D39" w:rsidRPr="00387E43" w:rsidRDefault="00B11D39" w:rsidP="00B11D39">
            <w:pPr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B11D39" w:rsidRPr="00387E43" w:rsidRDefault="00B11D39" w:rsidP="00B11D39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Proposta de atualização da Portaria nº 6/2011 de 24 de janeiro (portaria que fixa o uso dominante e outros </w:t>
            </w: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lastRenderedPageBreak/>
              <w:t>usos compatíveis e incompatíveis das diferentes classes de espaços)</w:t>
            </w:r>
          </w:p>
          <w:p w:rsidR="00B11D39" w:rsidRPr="00387E43" w:rsidRDefault="00B11D39" w:rsidP="00B11D39">
            <w:pPr>
              <w:pStyle w:val="ListParagraph"/>
              <w:rPr>
                <w:color w:val="000000" w:themeColor="text1"/>
              </w:rPr>
            </w:pPr>
          </w:p>
          <w:p w:rsidR="00B11D39" w:rsidRPr="00387E43" w:rsidRDefault="00B11D39" w:rsidP="00B11D39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Regulamento do Quadro de recuperação Pós desastres</w:t>
            </w:r>
          </w:p>
          <w:p w:rsidR="00B11D39" w:rsidRPr="00387E43" w:rsidRDefault="00B11D39" w:rsidP="00B11D39">
            <w:pPr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B11D39" w:rsidRPr="00387E43" w:rsidRDefault="00B11D39" w:rsidP="00B11D39">
            <w:pPr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Apresentação e suporte técnico no Retiro </w:t>
            </w:r>
          </w:p>
        </w:tc>
        <w:tc>
          <w:tcPr>
            <w:tcW w:w="1843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both"/>
              <w:rPr>
                <w:sz w:val="18"/>
                <w:szCs w:val="18"/>
              </w:rPr>
            </w:pPr>
            <w:r w:rsidRPr="003D31B4">
              <w:rPr>
                <w:sz w:val="18"/>
                <w:szCs w:val="18"/>
              </w:rPr>
              <w:lastRenderedPageBreak/>
              <w:t xml:space="preserve">No máximo de </w:t>
            </w:r>
            <w:r w:rsidR="00813A96">
              <w:rPr>
                <w:sz w:val="18"/>
                <w:szCs w:val="18"/>
              </w:rPr>
              <w:t>10</w:t>
            </w:r>
            <w:r w:rsidRPr="003D31B4">
              <w:rPr>
                <w:sz w:val="18"/>
                <w:szCs w:val="18"/>
              </w:rPr>
              <w:t xml:space="preserve"> dias após </w:t>
            </w:r>
            <w:r w:rsidR="00D35BD7">
              <w:rPr>
                <w:sz w:val="18"/>
                <w:szCs w:val="18"/>
              </w:rPr>
              <w:t xml:space="preserve">a apresentação do relatório preliminar e os </w:t>
            </w:r>
            <w:proofErr w:type="spellStart"/>
            <w:r w:rsidR="00D35BD7">
              <w:rPr>
                <w:sz w:val="18"/>
                <w:szCs w:val="18"/>
              </w:rPr>
              <w:t>drafts</w:t>
            </w:r>
            <w:proofErr w:type="spellEnd"/>
            <w:r w:rsidR="00D35BD7">
              <w:rPr>
                <w:sz w:val="18"/>
                <w:szCs w:val="18"/>
              </w:rPr>
              <w:t xml:space="preserve"> dos produtos ao</w:t>
            </w:r>
            <w:r w:rsidRPr="003D31B4">
              <w:rPr>
                <w:rFonts w:eastAsia="Calibri" w:cs="Calibri"/>
                <w:sz w:val="18"/>
                <w:szCs w:val="18"/>
              </w:rPr>
              <w:t xml:space="preserve"> </w:t>
            </w:r>
            <w:r w:rsidRPr="003D31B4">
              <w:rPr>
                <w:rFonts w:eastAsia="Times New Roman"/>
                <w:sz w:val="18"/>
                <w:szCs w:val="18"/>
              </w:rPr>
              <w:t xml:space="preserve">PNUD-CO e </w:t>
            </w:r>
            <w:r w:rsidRPr="003D31B4">
              <w:rPr>
                <w:rFonts w:eastAsia="Calibri" w:cs="Calibri"/>
                <w:sz w:val="18"/>
                <w:szCs w:val="18"/>
              </w:rPr>
              <w:t>SNPCB.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4030" w:rsidRPr="003D31B4" w:rsidRDefault="00B07D82" w:rsidP="00B07D82">
            <w:pPr>
              <w:widowControl w:val="0"/>
              <w:spacing w:after="0" w:line="240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813A96">
              <w:rPr>
                <w:rFonts w:eastAsia="Calibri" w:cs="Calibri"/>
                <w:sz w:val="18"/>
                <w:szCs w:val="18"/>
              </w:rPr>
              <w:t>25</w:t>
            </w:r>
            <w:r w:rsidR="00594030" w:rsidRPr="003D31B4">
              <w:rPr>
                <w:rFonts w:eastAsia="Calibri" w:cs="Calibri"/>
                <w:sz w:val="18"/>
                <w:szCs w:val="18"/>
              </w:rPr>
              <w:t xml:space="preserve"> dias</w:t>
            </w:r>
          </w:p>
        </w:tc>
        <w:tc>
          <w:tcPr>
            <w:tcW w:w="1163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D31B4">
              <w:rPr>
                <w:rFonts w:eastAsia="Calibri" w:cs="Calibri"/>
                <w:sz w:val="18"/>
                <w:szCs w:val="18"/>
              </w:rPr>
              <w:t>PNUD-CO e SNPCB</w:t>
            </w:r>
          </w:p>
        </w:tc>
        <w:tc>
          <w:tcPr>
            <w:tcW w:w="1226" w:type="dxa"/>
            <w:vAlign w:val="center"/>
          </w:tcPr>
          <w:p w:rsidR="00594030" w:rsidRPr="00813A96" w:rsidRDefault="00B07D82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  <w:r w:rsidRPr="00813A96">
              <w:rPr>
                <w:rFonts w:eastAsia="Calibri" w:cs="Calibri"/>
                <w:sz w:val="18"/>
                <w:szCs w:val="18"/>
              </w:rPr>
              <w:t>4</w:t>
            </w:r>
            <w:r w:rsidR="00594030" w:rsidRPr="00813A96">
              <w:rPr>
                <w:rFonts w:eastAsia="Calibri" w:cs="Calibri"/>
                <w:sz w:val="18"/>
                <w:szCs w:val="18"/>
              </w:rPr>
              <w:t>0% do montante do contrato</w:t>
            </w:r>
          </w:p>
        </w:tc>
      </w:tr>
      <w:tr w:rsidR="00594030" w:rsidRPr="003D31B4" w:rsidTr="00286326">
        <w:tc>
          <w:tcPr>
            <w:tcW w:w="3686" w:type="dxa"/>
            <w:vAlign w:val="center"/>
          </w:tcPr>
          <w:p w:rsidR="00594030" w:rsidRPr="00387E43" w:rsidRDefault="00594030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lastRenderedPageBreak/>
              <w:t>Relatório final das atividades realizadas no âmbito desta consultoria</w:t>
            </w:r>
          </w:p>
          <w:p w:rsidR="00594030" w:rsidRPr="00387E43" w:rsidRDefault="00594030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594030" w:rsidRPr="00387E43" w:rsidRDefault="00594030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Tendo como linha orientadora a ENRRD e as indicações PNUD-CO e SNPCB/UGP, o consultor deve apresentar:</w:t>
            </w:r>
          </w:p>
          <w:p w:rsidR="00594030" w:rsidRPr="00387E43" w:rsidRDefault="00594030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</w:t>
            </w:r>
          </w:p>
          <w:p w:rsidR="00594030" w:rsidRPr="00387E43" w:rsidRDefault="00B11D39" w:rsidP="00286326">
            <w:pPr>
              <w:widowControl w:val="0"/>
              <w:spacing w:after="0" w:line="240" w:lineRule="auto"/>
              <w:ind w:firstLine="45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Versões finais </w:t>
            </w:r>
          </w:p>
          <w:p w:rsidR="00D35BD7" w:rsidRPr="00387E43" w:rsidRDefault="00D35BD7" w:rsidP="004C1C27">
            <w:pPr>
              <w:pStyle w:val="ListParagraph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Diagnostico detalhado da legislação nacional ligado a recuperação pós desastre, incluindo recomendações;</w:t>
            </w:r>
          </w:p>
          <w:p w:rsidR="00D35BD7" w:rsidRPr="00387E43" w:rsidRDefault="00D35BD7" w:rsidP="00D35BD7">
            <w:pPr>
              <w:pStyle w:val="ListParagraph"/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594030" w:rsidRPr="00387E43" w:rsidRDefault="00294A61" w:rsidP="004C1C27">
            <w:pPr>
              <w:pStyle w:val="ListParagraph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Proposta revista e atualizada da </w:t>
            </w:r>
            <w:r w:rsidR="00594030"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Lei de Base de Proteção Civil (lei nº 12/VIII/2012)</w:t>
            </w:r>
            <w:r w:rsidR="00071B39"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e respetiva regulamentação;</w:t>
            </w:r>
          </w:p>
          <w:p w:rsidR="004C1C27" w:rsidRPr="00387E43" w:rsidRDefault="004C1C27" w:rsidP="004C1C27">
            <w:pPr>
              <w:pStyle w:val="ListParagrap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4C1C27" w:rsidRPr="00387E43" w:rsidRDefault="004C1C27" w:rsidP="004C1C27">
            <w:pPr>
              <w:pStyle w:val="ListParagraph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</w:pPr>
            <w:r w:rsidRPr="00387E43">
              <w:rPr>
                <w:rFonts w:eastAsia="Calibri" w:cs="Calibri"/>
                <w:sz w:val="18"/>
                <w:szCs w:val="18"/>
              </w:rPr>
              <w:t>Regime jurídico de segurança contra incêndios em edifícios e respetiva regulamentação</w:t>
            </w:r>
            <w:r w:rsidRPr="00387E43">
              <w:t>;</w:t>
            </w:r>
          </w:p>
          <w:p w:rsidR="00594030" w:rsidRPr="00387E43" w:rsidRDefault="00594030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594030" w:rsidRPr="00387E43" w:rsidRDefault="00294A61" w:rsidP="004C1C27">
            <w:pPr>
              <w:pStyle w:val="ListParagraph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Proposta de atualização da </w:t>
            </w:r>
            <w:r w:rsidR="00594030"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Portaria nº 6/2011 de 24 de janeiro (portaria que fixa o uso dominante e outros usos compatíveis e incompatíveis das diferentes classes de espaços)</w:t>
            </w:r>
          </w:p>
          <w:p w:rsidR="00294A61" w:rsidRPr="00387E43" w:rsidRDefault="00294A61" w:rsidP="00294A61">
            <w:pPr>
              <w:pStyle w:val="ListParagraph"/>
              <w:rPr>
                <w:color w:val="000000" w:themeColor="text1"/>
              </w:rPr>
            </w:pPr>
          </w:p>
          <w:p w:rsidR="006577DA" w:rsidRPr="00387E43" w:rsidRDefault="00294A61" w:rsidP="004C1C27">
            <w:pPr>
              <w:pStyle w:val="ListParagraph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Regulamento do Quadro de recuperação Pós desastres</w:t>
            </w:r>
          </w:p>
          <w:p w:rsidR="006577DA" w:rsidRPr="00387E43" w:rsidRDefault="006577DA" w:rsidP="006577DA">
            <w:pPr>
              <w:pStyle w:val="ListParagrap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</w:p>
          <w:p w:rsidR="00B11D39" w:rsidRPr="00387E43" w:rsidRDefault="00B11D39" w:rsidP="00B11D39">
            <w:pPr>
              <w:pStyle w:val="ListParagraph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Apresentação dos produtos finais no Atelier e </w:t>
            </w:r>
            <w:r w:rsidR="00D35BD7"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Realização da f</w:t>
            </w:r>
            <w:r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ormação técnica</w:t>
            </w:r>
            <w:r w:rsidR="00387E43">
              <w:rPr>
                <w:rFonts w:eastAsia="Calibri" w:cs="Calibri"/>
                <w:color w:val="000000" w:themeColor="text1"/>
                <w:sz w:val="18"/>
                <w:szCs w:val="18"/>
              </w:rPr>
              <w:t xml:space="preserve"> dirigida a </w:t>
            </w:r>
            <w:r w:rsidR="00D35BD7" w:rsidRPr="00387E43">
              <w:rPr>
                <w:rFonts w:eastAsia="Calibri" w:cs="Calibri"/>
                <w:color w:val="000000" w:themeColor="text1"/>
                <w:sz w:val="18"/>
                <w:szCs w:val="18"/>
              </w:rPr>
              <w:t>;</w:t>
            </w:r>
          </w:p>
        </w:tc>
        <w:tc>
          <w:tcPr>
            <w:tcW w:w="1843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 máximo de </w:t>
            </w:r>
            <w:r w:rsidRPr="00D35BD7">
              <w:rPr>
                <w:sz w:val="18"/>
                <w:szCs w:val="18"/>
              </w:rPr>
              <w:t>35</w:t>
            </w:r>
            <w:r w:rsidRPr="003D31B4">
              <w:rPr>
                <w:sz w:val="18"/>
                <w:szCs w:val="18"/>
              </w:rPr>
              <w:t xml:space="preserve"> dias após de ter recebido os feedbacks pela </w:t>
            </w:r>
            <w:r w:rsidRPr="003D31B4">
              <w:rPr>
                <w:rFonts w:eastAsia="Times New Roman"/>
                <w:sz w:val="18"/>
                <w:szCs w:val="18"/>
              </w:rPr>
              <w:t xml:space="preserve">PNUD-CO, </w:t>
            </w:r>
            <w:r w:rsidRPr="003D31B4">
              <w:rPr>
                <w:rFonts w:eastAsia="Calibri" w:cs="Calibri"/>
                <w:sz w:val="18"/>
                <w:szCs w:val="18"/>
              </w:rPr>
              <w:t xml:space="preserve">SNPCB, </w:t>
            </w:r>
            <w:r w:rsidRPr="003D31B4">
              <w:rPr>
                <w:sz w:val="18"/>
                <w:szCs w:val="18"/>
              </w:rPr>
              <w:t xml:space="preserve">relativamente aos </w:t>
            </w:r>
            <w:r w:rsidR="00D35BD7">
              <w:rPr>
                <w:sz w:val="18"/>
                <w:szCs w:val="18"/>
              </w:rPr>
              <w:t>produtos finais elaborados</w:t>
            </w:r>
            <w:r w:rsidRPr="003D31B4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:rsidR="00594030" w:rsidRPr="003D31B4" w:rsidRDefault="00387E43" w:rsidP="00B64D32">
            <w:pPr>
              <w:widowControl w:val="0"/>
              <w:spacing w:after="0" w:line="240" w:lineRule="auto"/>
              <w:jc w:val="center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15</w:t>
            </w:r>
            <w:r w:rsidR="00594030" w:rsidRPr="003D31B4">
              <w:rPr>
                <w:rFonts w:eastAsia="Calibri" w:cs="Calibri"/>
                <w:sz w:val="18"/>
                <w:szCs w:val="18"/>
              </w:rPr>
              <w:t xml:space="preserve"> dias</w:t>
            </w:r>
          </w:p>
        </w:tc>
        <w:tc>
          <w:tcPr>
            <w:tcW w:w="1163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D31B4">
              <w:rPr>
                <w:rFonts w:eastAsia="Calibri" w:cs="Calibri"/>
                <w:sz w:val="18"/>
                <w:szCs w:val="18"/>
              </w:rPr>
              <w:t>PNUD-CO e SNPCB</w:t>
            </w:r>
          </w:p>
        </w:tc>
        <w:tc>
          <w:tcPr>
            <w:tcW w:w="1226" w:type="dxa"/>
            <w:vAlign w:val="center"/>
          </w:tcPr>
          <w:p w:rsidR="00594030" w:rsidRPr="003D31B4" w:rsidRDefault="00594030" w:rsidP="00286326">
            <w:pPr>
              <w:widowControl w:val="0"/>
              <w:spacing w:after="0" w:line="240" w:lineRule="auto"/>
              <w:jc w:val="both"/>
              <w:rPr>
                <w:rFonts w:eastAsia="Calibri" w:cs="Calibri"/>
                <w:sz w:val="18"/>
                <w:szCs w:val="18"/>
              </w:rPr>
            </w:pPr>
            <w:r w:rsidRPr="00813A96">
              <w:rPr>
                <w:rFonts w:eastAsia="Calibri" w:cs="Calibri"/>
                <w:sz w:val="18"/>
                <w:szCs w:val="18"/>
              </w:rPr>
              <w:t>40%</w:t>
            </w:r>
            <w:r w:rsidRPr="003D31B4">
              <w:rPr>
                <w:rFonts w:eastAsia="Calibri" w:cs="Calibri"/>
                <w:sz w:val="18"/>
                <w:szCs w:val="18"/>
              </w:rPr>
              <w:t xml:space="preserve"> do montante do contrato</w:t>
            </w:r>
          </w:p>
        </w:tc>
      </w:tr>
    </w:tbl>
    <w:p w:rsidR="00594030" w:rsidRPr="003D31B4" w:rsidRDefault="00594030" w:rsidP="0057525D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370F1D" w:rsidRPr="003D31B4" w:rsidRDefault="00097320" w:rsidP="0057525D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>V</w:t>
      </w:r>
      <w:r w:rsidR="00C43030" w:rsidRPr="003D31B4">
        <w:rPr>
          <w:rFonts w:eastAsia="Times New Roman"/>
          <w:b/>
          <w:sz w:val="20"/>
          <w:szCs w:val="20"/>
        </w:rPr>
        <w:t>.</w:t>
      </w:r>
      <w:r w:rsidR="0015025E" w:rsidRPr="003D31B4">
        <w:rPr>
          <w:rFonts w:eastAsia="Times New Roman"/>
          <w:b/>
          <w:sz w:val="20"/>
          <w:szCs w:val="20"/>
        </w:rPr>
        <w:tab/>
      </w:r>
      <w:r w:rsidR="00370F1D" w:rsidRPr="003D31B4">
        <w:rPr>
          <w:rFonts w:eastAsia="Times New Roman"/>
          <w:b/>
          <w:sz w:val="20"/>
          <w:szCs w:val="20"/>
        </w:rPr>
        <w:t>Arranjos Institucionais</w:t>
      </w:r>
    </w:p>
    <w:p w:rsidR="00B10062" w:rsidRPr="003D31B4" w:rsidRDefault="00B10062" w:rsidP="00B10062">
      <w:pPr>
        <w:spacing w:after="0" w:line="240" w:lineRule="auto"/>
        <w:jc w:val="both"/>
        <w:rPr>
          <w:rFonts w:eastAsia="Times New Roman"/>
          <w:b/>
          <w:color w:val="000000" w:themeColor="text1"/>
          <w:sz w:val="20"/>
          <w:szCs w:val="20"/>
        </w:rPr>
      </w:pPr>
    </w:p>
    <w:p w:rsidR="00B55F1F" w:rsidRPr="003D31B4" w:rsidRDefault="00B55F1F" w:rsidP="00982877">
      <w:pPr>
        <w:pStyle w:val="ListParagraph"/>
        <w:numPr>
          <w:ilvl w:val="1"/>
          <w:numId w:val="1"/>
        </w:numPr>
        <w:spacing w:after="0" w:line="240" w:lineRule="auto"/>
        <w:ind w:left="284" w:hanging="284"/>
        <w:jc w:val="both"/>
        <w:rPr>
          <w:rFonts w:eastAsia="Times New Roman"/>
          <w:color w:val="000000" w:themeColor="text1"/>
          <w:sz w:val="20"/>
          <w:szCs w:val="20"/>
        </w:rPr>
      </w:pPr>
      <w:r w:rsidRPr="003D31B4">
        <w:rPr>
          <w:rFonts w:eastAsia="Times New Roman"/>
          <w:color w:val="000000" w:themeColor="text1"/>
          <w:sz w:val="20"/>
          <w:szCs w:val="20"/>
        </w:rPr>
        <w:t>O consultor trabalhará sob a supervisão direta</w:t>
      </w:r>
      <w:r w:rsidR="002A3D6F">
        <w:rPr>
          <w:rFonts w:eastAsia="Times New Roman"/>
          <w:color w:val="000000" w:themeColor="text1"/>
          <w:sz w:val="20"/>
          <w:szCs w:val="20"/>
        </w:rPr>
        <w:t xml:space="preserve"> </w:t>
      </w:r>
      <w:r w:rsidR="00B94720" w:rsidRPr="003D31B4">
        <w:rPr>
          <w:rFonts w:eastAsia="Times New Roman"/>
          <w:color w:val="000000" w:themeColor="text1"/>
          <w:sz w:val="20"/>
          <w:szCs w:val="20"/>
        </w:rPr>
        <w:t xml:space="preserve">do portfolio 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de </w:t>
      </w:r>
      <w:r w:rsidR="00FC6A36" w:rsidRPr="003D31B4">
        <w:rPr>
          <w:rFonts w:eastAsia="Times New Roman"/>
          <w:color w:val="000000" w:themeColor="text1"/>
          <w:sz w:val="20"/>
          <w:szCs w:val="20"/>
        </w:rPr>
        <w:t xml:space="preserve">Energia, 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Ambiente e </w:t>
      </w:r>
      <w:r w:rsidR="00FC6A36" w:rsidRPr="003D31B4">
        <w:rPr>
          <w:rFonts w:eastAsia="Times New Roman"/>
          <w:color w:val="000000" w:themeColor="text1"/>
          <w:sz w:val="20"/>
          <w:szCs w:val="20"/>
        </w:rPr>
        <w:t>Mudanças Climáticas</w:t>
      </w:r>
      <w:r w:rsidR="00B94720" w:rsidRPr="003D31B4">
        <w:rPr>
          <w:rFonts w:eastAsia="Times New Roman"/>
          <w:color w:val="000000" w:themeColor="text1"/>
          <w:sz w:val="20"/>
          <w:szCs w:val="20"/>
        </w:rPr>
        <w:t xml:space="preserve"> dos Escritórios do PNUD Cabo Verde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 </w:t>
      </w:r>
      <w:r w:rsidR="00A45ED6">
        <w:rPr>
          <w:rFonts w:eastAsia="Times New Roman"/>
          <w:color w:val="000000" w:themeColor="text1"/>
          <w:sz w:val="20"/>
          <w:szCs w:val="20"/>
        </w:rPr>
        <w:t xml:space="preserve">e </w:t>
      </w:r>
      <w:r w:rsidR="00FC6A36" w:rsidRPr="003D31B4">
        <w:rPr>
          <w:rFonts w:eastAsia="Times New Roman"/>
          <w:color w:val="000000" w:themeColor="text1"/>
          <w:sz w:val="20"/>
          <w:szCs w:val="20"/>
        </w:rPr>
        <w:t>em estreita colaboração com o Serviço Nacional de Proteção civil e Bombeiros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 / Unidade de Coordenação Nacional do Projeto;</w:t>
      </w:r>
    </w:p>
    <w:p w:rsidR="001F6C6C" w:rsidRPr="00C97D2F" w:rsidRDefault="00B55F1F" w:rsidP="00982877">
      <w:pPr>
        <w:pStyle w:val="ListParagraph"/>
        <w:numPr>
          <w:ilvl w:val="1"/>
          <w:numId w:val="1"/>
        </w:numPr>
        <w:spacing w:after="0" w:line="240" w:lineRule="auto"/>
        <w:ind w:left="284" w:hanging="284"/>
        <w:jc w:val="both"/>
        <w:rPr>
          <w:rFonts w:eastAsia="Times New Roman"/>
          <w:i/>
          <w:sz w:val="20"/>
          <w:szCs w:val="20"/>
        </w:rPr>
      </w:pPr>
      <w:r w:rsidRPr="003D31B4">
        <w:rPr>
          <w:rFonts w:eastAsia="Times New Roman"/>
          <w:color w:val="000000" w:themeColor="text1"/>
          <w:sz w:val="20"/>
          <w:szCs w:val="20"/>
        </w:rPr>
        <w:t>As instituições com que o consultor deverá interagir incluem</w:t>
      </w:r>
      <w:r w:rsidR="00061B80">
        <w:rPr>
          <w:rFonts w:eastAsia="Times New Roman"/>
          <w:color w:val="000000" w:themeColor="text1"/>
          <w:sz w:val="20"/>
          <w:szCs w:val="20"/>
        </w:rPr>
        <w:t xml:space="preserve"> as entidades com responsabilidades Social ou física</w:t>
      </w:r>
      <w:r w:rsidRPr="003D31B4">
        <w:rPr>
          <w:rFonts w:eastAsia="Times New Roman"/>
          <w:color w:val="000000" w:themeColor="text1"/>
          <w:sz w:val="20"/>
          <w:szCs w:val="20"/>
        </w:rPr>
        <w:t>:</w:t>
      </w:r>
      <w:r w:rsidR="00B10062" w:rsidRPr="003D31B4">
        <w:rPr>
          <w:rFonts w:eastAsia="Times New Roman"/>
          <w:color w:val="000000" w:themeColor="text1"/>
          <w:sz w:val="20"/>
          <w:szCs w:val="20"/>
        </w:rPr>
        <w:t xml:space="preserve"> </w:t>
      </w:r>
      <w:r w:rsidR="008B0989" w:rsidRPr="003D31B4">
        <w:rPr>
          <w:rFonts w:eastAsia="Times New Roman"/>
          <w:sz w:val="20"/>
          <w:szCs w:val="20"/>
        </w:rPr>
        <w:t>Minis</w:t>
      </w:r>
      <w:r w:rsidR="00061B80">
        <w:rPr>
          <w:rFonts w:eastAsia="Times New Roman"/>
          <w:sz w:val="20"/>
          <w:szCs w:val="20"/>
        </w:rPr>
        <w:t xml:space="preserve">tério da </w:t>
      </w:r>
      <w:r w:rsidR="00A45ED6">
        <w:rPr>
          <w:rFonts w:eastAsia="Times New Roman"/>
          <w:sz w:val="20"/>
          <w:szCs w:val="20"/>
        </w:rPr>
        <w:t>A</w:t>
      </w:r>
      <w:r w:rsidR="00061B80">
        <w:rPr>
          <w:rFonts w:eastAsia="Times New Roman"/>
          <w:sz w:val="20"/>
          <w:szCs w:val="20"/>
        </w:rPr>
        <w:t>dministração Interna</w:t>
      </w:r>
      <w:r w:rsidR="00E70692">
        <w:rPr>
          <w:rFonts w:eastAsia="Times New Roman"/>
          <w:sz w:val="20"/>
          <w:szCs w:val="20"/>
        </w:rPr>
        <w:t xml:space="preserve"> (gabinete jurídico)</w:t>
      </w:r>
      <w:r w:rsidR="008B0989" w:rsidRPr="003D31B4">
        <w:rPr>
          <w:rFonts w:eastAsia="Times New Roman"/>
          <w:sz w:val="20"/>
          <w:szCs w:val="20"/>
        </w:rPr>
        <w:t xml:space="preserve">, </w:t>
      </w:r>
      <w:r w:rsidR="00061B80">
        <w:rPr>
          <w:rFonts w:eastAsia="Times New Roman"/>
          <w:sz w:val="20"/>
          <w:szCs w:val="20"/>
        </w:rPr>
        <w:t xml:space="preserve">Ministério de </w:t>
      </w:r>
      <w:r w:rsidR="00A45ED6">
        <w:rPr>
          <w:rFonts w:eastAsia="Times New Roman"/>
          <w:sz w:val="20"/>
          <w:szCs w:val="20"/>
        </w:rPr>
        <w:t>F</w:t>
      </w:r>
      <w:r w:rsidR="00061B80">
        <w:rPr>
          <w:rFonts w:eastAsia="Times New Roman"/>
          <w:sz w:val="20"/>
          <w:szCs w:val="20"/>
        </w:rPr>
        <w:t xml:space="preserve">amília e </w:t>
      </w:r>
      <w:r w:rsidR="00A45ED6">
        <w:rPr>
          <w:rFonts w:eastAsia="Times New Roman"/>
          <w:sz w:val="20"/>
          <w:szCs w:val="20"/>
        </w:rPr>
        <w:t>I</w:t>
      </w:r>
      <w:r w:rsidR="00061B80">
        <w:rPr>
          <w:rFonts w:eastAsia="Times New Roman"/>
          <w:sz w:val="20"/>
          <w:szCs w:val="20"/>
        </w:rPr>
        <w:t xml:space="preserve">nclusão </w:t>
      </w:r>
      <w:r w:rsidR="00A45ED6">
        <w:rPr>
          <w:rFonts w:eastAsia="Times New Roman"/>
          <w:sz w:val="20"/>
          <w:szCs w:val="20"/>
        </w:rPr>
        <w:t>S</w:t>
      </w:r>
      <w:r w:rsidR="00061B80">
        <w:rPr>
          <w:rFonts w:eastAsia="Times New Roman"/>
          <w:sz w:val="20"/>
          <w:szCs w:val="20"/>
        </w:rPr>
        <w:t xml:space="preserve">ocial, </w:t>
      </w:r>
      <w:r w:rsidR="00A45ED6">
        <w:rPr>
          <w:rFonts w:eastAsia="Times New Roman"/>
          <w:sz w:val="20"/>
          <w:szCs w:val="20"/>
        </w:rPr>
        <w:t>Ministério da Agricultura e Ambiente</w:t>
      </w:r>
      <w:r w:rsidR="00B10062" w:rsidRPr="003D31B4">
        <w:rPr>
          <w:rFonts w:eastAsia="Times New Roman"/>
          <w:color w:val="000000" w:themeColor="text1"/>
          <w:sz w:val="20"/>
          <w:szCs w:val="20"/>
        </w:rPr>
        <w:t>,</w:t>
      </w:r>
      <w:r w:rsidR="00A45ED6">
        <w:rPr>
          <w:rFonts w:eastAsia="Times New Roman"/>
          <w:color w:val="000000" w:themeColor="text1"/>
          <w:sz w:val="20"/>
          <w:szCs w:val="20"/>
        </w:rPr>
        <w:t xml:space="preserve"> Ministério das Finanças</w:t>
      </w:r>
      <w:r w:rsidR="00B10062" w:rsidRPr="003D31B4">
        <w:rPr>
          <w:rFonts w:eastAsia="Times New Roman"/>
          <w:color w:val="000000" w:themeColor="text1"/>
          <w:sz w:val="20"/>
          <w:szCs w:val="20"/>
        </w:rPr>
        <w:t xml:space="preserve"> </w:t>
      </w:r>
      <w:r w:rsidR="00FC6A36" w:rsidRPr="003D31B4">
        <w:rPr>
          <w:rFonts w:eastAsia="Times New Roman"/>
          <w:color w:val="000000" w:themeColor="text1"/>
          <w:sz w:val="20"/>
          <w:szCs w:val="20"/>
        </w:rPr>
        <w:t xml:space="preserve">Instituto Nacional de </w:t>
      </w:r>
      <w:r w:rsidR="00045B2C" w:rsidRPr="003D31B4">
        <w:rPr>
          <w:rFonts w:eastAsia="Times New Roman"/>
          <w:color w:val="000000" w:themeColor="text1"/>
          <w:sz w:val="20"/>
          <w:szCs w:val="20"/>
        </w:rPr>
        <w:t>Gestão</w:t>
      </w:r>
      <w:r w:rsidR="00FC6A36" w:rsidRPr="003D31B4">
        <w:rPr>
          <w:rFonts w:eastAsia="Times New Roman"/>
          <w:color w:val="000000" w:themeColor="text1"/>
          <w:sz w:val="20"/>
          <w:szCs w:val="20"/>
        </w:rPr>
        <w:t xml:space="preserve"> do </w:t>
      </w:r>
      <w:r w:rsidR="00A45ED6">
        <w:rPr>
          <w:rFonts w:eastAsia="Times New Roman"/>
          <w:color w:val="000000" w:themeColor="text1"/>
          <w:sz w:val="20"/>
          <w:szCs w:val="20"/>
        </w:rPr>
        <w:t>T</w:t>
      </w:r>
      <w:r w:rsidR="00FC6A36" w:rsidRPr="003D31B4">
        <w:rPr>
          <w:rFonts w:eastAsia="Times New Roman"/>
          <w:color w:val="000000" w:themeColor="text1"/>
          <w:sz w:val="20"/>
          <w:szCs w:val="20"/>
        </w:rPr>
        <w:t xml:space="preserve">erritório, Universidade de Cabo Verde, </w:t>
      </w:r>
      <w:r w:rsidR="00045B2C" w:rsidRPr="003D31B4">
        <w:rPr>
          <w:rFonts w:eastAsia="Times New Roman"/>
          <w:color w:val="000000" w:themeColor="text1"/>
          <w:sz w:val="20"/>
          <w:szCs w:val="20"/>
        </w:rPr>
        <w:t>Associação</w:t>
      </w:r>
      <w:r w:rsidR="00FC6A36" w:rsidRPr="003D31B4">
        <w:rPr>
          <w:rFonts w:eastAsia="Times New Roman"/>
          <w:color w:val="000000" w:themeColor="text1"/>
          <w:sz w:val="20"/>
          <w:szCs w:val="20"/>
        </w:rPr>
        <w:t xml:space="preserve"> </w:t>
      </w:r>
      <w:r w:rsidR="00A45ED6">
        <w:rPr>
          <w:rFonts w:eastAsia="Times New Roman"/>
          <w:color w:val="000000" w:themeColor="text1"/>
          <w:sz w:val="20"/>
          <w:szCs w:val="20"/>
        </w:rPr>
        <w:t>N</w:t>
      </w:r>
      <w:r w:rsidR="00FC6A36" w:rsidRPr="003D31B4">
        <w:rPr>
          <w:rFonts w:eastAsia="Times New Roman"/>
          <w:color w:val="000000" w:themeColor="text1"/>
          <w:sz w:val="20"/>
          <w:szCs w:val="20"/>
        </w:rPr>
        <w:t xml:space="preserve">acional do </w:t>
      </w:r>
      <w:r w:rsidR="00045B2C" w:rsidRPr="003D31B4">
        <w:rPr>
          <w:rFonts w:eastAsia="Times New Roman"/>
          <w:color w:val="000000" w:themeColor="text1"/>
          <w:sz w:val="20"/>
          <w:szCs w:val="20"/>
        </w:rPr>
        <w:t>Municípios</w:t>
      </w:r>
      <w:r w:rsidR="00B10062" w:rsidRPr="003D31B4">
        <w:rPr>
          <w:rFonts w:eastAsia="Times New Roman"/>
          <w:color w:val="000000" w:themeColor="text1"/>
          <w:sz w:val="20"/>
          <w:szCs w:val="20"/>
        </w:rPr>
        <w:t xml:space="preserve">, Câmaras Municipais, </w:t>
      </w:r>
      <w:proofErr w:type="spellStart"/>
      <w:r w:rsidR="001B6229" w:rsidRPr="003D31B4">
        <w:rPr>
          <w:rFonts w:eastAsia="Times New Roman"/>
          <w:color w:val="000000" w:themeColor="text1"/>
          <w:sz w:val="20"/>
          <w:szCs w:val="20"/>
        </w:rPr>
        <w:t>ONG</w:t>
      </w:r>
      <w:r w:rsidR="00045B2C" w:rsidRPr="003D31B4">
        <w:rPr>
          <w:rFonts w:eastAsia="Times New Roman"/>
          <w:color w:val="000000" w:themeColor="text1"/>
          <w:sz w:val="20"/>
          <w:szCs w:val="20"/>
        </w:rPr>
        <w:t>´s</w:t>
      </w:r>
      <w:proofErr w:type="spellEnd"/>
      <w:r w:rsidR="00A45ED6">
        <w:rPr>
          <w:rFonts w:eastAsia="Times New Roman"/>
          <w:color w:val="000000" w:themeColor="text1"/>
          <w:sz w:val="20"/>
          <w:szCs w:val="20"/>
        </w:rPr>
        <w:t xml:space="preserve"> e outros que se acharem pertinentes.</w:t>
      </w:r>
    </w:p>
    <w:p w:rsidR="00C97D2F" w:rsidRDefault="00C97D2F" w:rsidP="00982877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/>
          <w:color w:val="000000"/>
          <w:sz w:val="20"/>
          <w:szCs w:val="20"/>
        </w:rPr>
      </w:pPr>
      <w:r w:rsidRPr="004F3245">
        <w:rPr>
          <w:rFonts w:ascii="Calibri" w:eastAsia="Times New Roman" w:hAnsi="Calibri"/>
          <w:color w:val="000000"/>
          <w:sz w:val="20"/>
          <w:szCs w:val="20"/>
        </w:rPr>
        <w:lastRenderedPageBreak/>
        <w:t>Todo e qualquer material produzido como resultado da presente consultoria, em qualquer formato, assim como, qualquer direito associado à propriedade intelectual desenvolvida como decorrência destas atividades deverá ser entregue e serão de propriedade do SNPCB.</w:t>
      </w:r>
    </w:p>
    <w:p w:rsidR="00F54E93" w:rsidRPr="004F3245" w:rsidRDefault="00F54E93" w:rsidP="00F54E93">
      <w:pPr>
        <w:spacing w:after="0" w:line="240" w:lineRule="auto"/>
        <w:ind w:left="284"/>
        <w:contextualSpacing/>
        <w:jc w:val="both"/>
        <w:rPr>
          <w:rFonts w:ascii="Calibri" w:eastAsia="Times New Roman" w:hAnsi="Calibri"/>
          <w:color w:val="000000"/>
          <w:sz w:val="20"/>
          <w:szCs w:val="20"/>
        </w:rPr>
      </w:pPr>
    </w:p>
    <w:p w:rsidR="00C97D2F" w:rsidRPr="003D31B4" w:rsidRDefault="00C97D2F" w:rsidP="00C97D2F">
      <w:pPr>
        <w:pStyle w:val="ListParagraph"/>
        <w:spacing w:after="0" w:line="240" w:lineRule="auto"/>
        <w:ind w:left="284"/>
        <w:jc w:val="both"/>
        <w:rPr>
          <w:rFonts w:eastAsia="Times New Roman"/>
          <w:i/>
          <w:sz w:val="20"/>
          <w:szCs w:val="20"/>
        </w:rPr>
      </w:pPr>
    </w:p>
    <w:p w:rsidR="00757639" w:rsidRPr="003D31B4" w:rsidRDefault="00757639" w:rsidP="00757639">
      <w:pPr>
        <w:spacing w:after="0" w:line="240" w:lineRule="auto"/>
        <w:jc w:val="both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>VI.</w:t>
      </w:r>
      <w:r w:rsidRPr="003D31B4">
        <w:rPr>
          <w:rFonts w:eastAsia="Times New Roman"/>
          <w:b/>
          <w:sz w:val="20"/>
          <w:szCs w:val="20"/>
        </w:rPr>
        <w:tab/>
      </w:r>
      <w:r w:rsidR="001D24FB" w:rsidRPr="003D31B4">
        <w:rPr>
          <w:rFonts w:eastAsia="Times New Roman"/>
          <w:b/>
          <w:sz w:val="20"/>
          <w:szCs w:val="20"/>
        </w:rPr>
        <w:t>Duração e lugar de trabalho</w:t>
      </w:r>
      <w:r w:rsidRPr="003D31B4">
        <w:rPr>
          <w:rFonts w:eastAsia="Times New Roman"/>
          <w:b/>
          <w:sz w:val="20"/>
          <w:szCs w:val="20"/>
        </w:rPr>
        <w:t xml:space="preserve"> </w:t>
      </w:r>
    </w:p>
    <w:p w:rsidR="00757639" w:rsidRPr="003D31B4" w:rsidRDefault="00757639" w:rsidP="00757639">
      <w:pPr>
        <w:spacing w:after="0" w:line="240" w:lineRule="auto"/>
        <w:jc w:val="both"/>
        <w:rPr>
          <w:rFonts w:eastAsia="Times New Roman"/>
          <w:b/>
          <w:color w:val="000000" w:themeColor="text1"/>
          <w:sz w:val="20"/>
          <w:szCs w:val="20"/>
        </w:rPr>
      </w:pPr>
    </w:p>
    <w:p w:rsidR="00B3004F" w:rsidRDefault="001D24FB" w:rsidP="00757639">
      <w:pPr>
        <w:spacing w:after="0" w:line="240" w:lineRule="auto"/>
        <w:jc w:val="both"/>
        <w:rPr>
          <w:rFonts w:eastAsia="Times New Roman"/>
          <w:sz w:val="20"/>
          <w:szCs w:val="20"/>
        </w:rPr>
      </w:pPr>
      <w:r w:rsidRPr="00D010D0">
        <w:rPr>
          <w:rFonts w:eastAsia="Times New Roman"/>
          <w:sz w:val="20"/>
          <w:szCs w:val="20"/>
        </w:rPr>
        <w:t xml:space="preserve">A consultoria </w:t>
      </w:r>
      <w:r w:rsidR="00686362" w:rsidRPr="00D010D0">
        <w:rPr>
          <w:rFonts w:eastAsia="Times New Roman"/>
          <w:sz w:val="20"/>
          <w:szCs w:val="20"/>
        </w:rPr>
        <w:t>iniciará</w:t>
      </w:r>
      <w:r w:rsidRPr="00D010D0">
        <w:rPr>
          <w:rFonts w:eastAsia="Times New Roman"/>
          <w:sz w:val="20"/>
          <w:szCs w:val="20"/>
        </w:rPr>
        <w:t xml:space="preserve"> em</w:t>
      </w:r>
      <w:r w:rsidR="00580304" w:rsidRPr="00D010D0">
        <w:rPr>
          <w:rFonts w:eastAsia="Times New Roman"/>
          <w:sz w:val="20"/>
          <w:szCs w:val="20"/>
        </w:rPr>
        <w:t xml:space="preserve"> </w:t>
      </w:r>
      <w:r w:rsidR="00945ADC">
        <w:rPr>
          <w:rFonts w:eastAsia="Times New Roman"/>
          <w:sz w:val="20"/>
          <w:szCs w:val="20"/>
        </w:rPr>
        <w:t>12</w:t>
      </w:r>
      <w:r w:rsidR="00A45ED6">
        <w:rPr>
          <w:rFonts w:eastAsia="Times New Roman"/>
          <w:sz w:val="20"/>
          <w:szCs w:val="20"/>
        </w:rPr>
        <w:t xml:space="preserve"> de </w:t>
      </w:r>
      <w:r w:rsidR="009B7173">
        <w:rPr>
          <w:rFonts w:eastAsia="Times New Roman"/>
          <w:sz w:val="20"/>
          <w:szCs w:val="20"/>
        </w:rPr>
        <w:t>a</w:t>
      </w:r>
      <w:r w:rsidR="00A45ED6">
        <w:rPr>
          <w:rFonts w:eastAsia="Times New Roman"/>
          <w:sz w:val="20"/>
          <w:szCs w:val="20"/>
        </w:rPr>
        <w:t>gosto</w:t>
      </w:r>
      <w:r w:rsidR="002A3D6F" w:rsidRPr="00D010D0">
        <w:rPr>
          <w:rFonts w:eastAsia="Times New Roman"/>
          <w:sz w:val="20"/>
          <w:szCs w:val="20"/>
        </w:rPr>
        <w:t xml:space="preserve"> de</w:t>
      </w:r>
      <w:r w:rsidR="00B55F1F" w:rsidRPr="00D010D0">
        <w:rPr>
          <w:rFonts w:eastAsia="Times New Roman"/>
          <w:sz w:val="20"/>
          <w:szCs w:val="20"/>
        </w:rPr>
        <w:t xml:space="preserve"> </w:t>
      </w:r>
      <w:r w:rsidR="00045B2C" w:rsidRPr="00D010D0">
        <w:rPr>
          <w:rFonts w:eastAsia="Times New Roman"/>
          <w:sz w:val="20"/>
          <w:szCs w:val="20"/>
        </w:rPr>
        <w:t>2019</w:t>
      </w:r>
      <w:r w:rsidRPr="00D010D0">
        <w:rPr>
          <w:rFonts w:eastAsia="Times New Roman"/>
          <w:sz w:val="20"/>
          <w:szCs w:val="20"/>
        </w:rPr>
        <w:t>, e será</w:t>
      </w:r>
      <w:r w:rsidR="0052651B" w:rsidRPr="00D010D0">
        <w:rPr>
          <w:rFonts w:eastAsia="Times New Roman"/>
          <w:sz w:val="20"/>
          <w:szCs w:val="20"/>
        </w:rPr>
        <w:t xml:space="preserve"> completada em </w:t>
      </w:r>
      <w:r w:rsidR="006831A0">
        <w:rPr>
          <w:rFonts w:eastAsia="Times New Roman"/>
          <w:sz w:val="20"/>
          <w:szCs w:val="20"/>
        </w:rPr>
        <w:t>21</w:t>
      </w:r>
      <w:r w:rsidR="00470D85" w:rsidRPr="00D010D0">
        <w:rPr>
          <w:rFonts w:eastAsia="Times New Roman"/>
          <w:sz w:val="20"/>
          <w:szCs w:val="20"/>
        </w:rPr>
        <w:t xml:space="preserve"> de outubro</w:t>
      </w:r>
      <w:r w:rsidR="00580304" w:rsidRPr="00D010D0">
        <w:rPr>
          <w:rFonts w:eastAsia="Times New Roman"/>
          <w:sz w:val="20"/>
          <w:szCs w:val="20"/>
        </w:rPr>
        <w:t xml:space="preserve"> </w:t>
      </w:r>
      <w:r w:rsidR="00045B2C" w:rsidRPr="00D010D0">
        <w:rPr>
          <w:rFonts w:eastAsia="Times New Roman"/>
          <w:sz w:val="20"/>
          <w:szCs w:val="20"/>
        </w:rPr>
        <w:t>de 2019</w:t>
      </w:r>
      <w:r w:rsidR="0052651B" w:rsidRPr="00D010D0">
        <w:rPr>
          <w:rFonts w:eastAsia="Times New Roman"/>
          <w:sz w:val="20"/>
          <w:szCs w:val="20"/>
        </w:rPr>
        <w:t>, precisando dum</w:t>
      </w:r>
      <w:r w:rsidR="00BD3C1A" w:rsidRPr="00D010D0">
        <w:rPr>
          <w:rFonts w:eastAsia="Times New Roman"/>
          <w:sz w:val="20"/>
          <w:szCs w:val="20"/>
        </w:rPr>
        <w:t xml:space="preserve"> total de</w:t>
      </w:r>
      <w:r w:rsidR="00470D85" w:rsidRPr="00D010D0">
        <w:rPr>
          <w:rFonts w:eastAsia="Times New Roman"/>
          <w:sz w:val="20"/>
          <w:szCs w:val="20"/>
        </w:rPr>
        <w:t xml:space="preserve"> 40</w:t>
      </w:r>
      <w:r w:rsidR="00E70692" w:rsidRPr="00D010D0">
        <w:rPr>
          <w:rFonts w:eastAsia="Times New Roman"/>
          <w:sz w:val="20"/>
          <w:szCs w:val="20"/>
        </w:rPr>
        <w:t xml:space="preserve"> </w:t>
      </w:r>
      <w:r w:rsidRPr="00D010D0">
        <w:rPr>
          <w:rFonts w:eastAsia="Times New Roman"/>
          <w:sz w:val="20"/>
          <w:szCs w:val="20"/>
        </w:rPr>
        <w:t>dias de trabalho</w:t>
      </w:r>
      <w:r w:rsidR="0052651B" w:rsidRPr="00D010D0">
        <w:rPr>
          <w:rFonts w:eastAsia="Times New Roman"/>
          <w:sz w:val="20"/>
          <w:szCs w:val="20"/>
        </w:rPr>
        <w:t>.</w:t>
      </w:r>
      <w:r w:rsidR="005C2B6F" w:rsidRPr="00D010D0">
        <w:rPr>
          <w:rFonts w:eastAsia="Times New Roman"/>
          <w:sz w:val="20"/>
          <w:szCs w:val="20"/>
        </w:rPr>
        <w:t xml:space="preserve"> </w:t>
      </w:r>
      <w:r w:rsidR="0052651B" w:rsidRPr="00D010D0">
        <w:rPr>
          <w:rFonts w:eastAsia="Times New Roman"/>
          <w:sz w:val="20"/>
          <w:szCs w:val="20"/>
        </w:rPr>
        <w:t xml:space="preserve">O lugar de trabalho </w:t>
      </w:r>
      <w:r w:rsidR="00B94720" w:rsidRPr="00D010D0">
        <w:rPr>
          <w:rFonts w:eastAsia="Times New Roman"/>
          <w:sz w:val="20"/>
          <w:szCs w:val="20"/>
        </w:rPr>
        <w:t>será a cidade</w:t>
      </w:r>
      <w:r w:rsidR="0052651B" w:rsidRPr="00D010D0">
        <w:rPr>
          <w:rFonts w:eastAsia="Times New Roman"/>
          <w:sz w:val="20"/>
          <w:szCs w:val="20"/>
        </w:rPr>
        <w:t xml:space="preserve"> da Praia, </w:t>
      </w:r>
      <w:r w:rsidR="001E1A7B" w:rsidRPr="00D010D0">
        <w:rPr>
          <w:rFonts w:eastAsia="Times New Roman"/>
          <w:sz w:val="20"/>
          <w:szCs w:val="20"/>
        </w:rPr>
        <w:t>ilha de Santiago</w:t>
      </w:r>
      <w:r w:rsidR="00D010D0" w:rsidRPr="00D010D0">
        <w:rPr>
          <w:rFonts w:eastAsia="Times New Roman"/>
          <w:sz w:val="20"/>
          <w:szCs w:val="20"/>
        </w:rPr>
        <w:t>.</w:t>
      </w:r>
    </w:p>
    <w:p w:rsidR="00F54E93" w:rsidRPr="003D31B4" w:rsidRDefault="00F54E93" w:rsidP="00757639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E81166" w:rsidRPr="003D31B4" w:rsidRDefault="00E81166" w:rsidP="0057525D">
      <w:pPr>
        <w:spacing w:after="0" w:line="240" w:lineRule="auto"/>
        <w:rPr>
          <w:rFonts w:eastAsia="Times New Roman"/>
          <w:sz w:val="20"/>
          <w:szCs w:val="20"/>
        </w:rPr>
      </w:pPr>
    </w:p>
    <w:p w:rsidR="00EB6544" w:rsidRPr="003D31B4" w:rsidRDefault="0015025E" w:rsidP="0057525D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>V</w:t>
      </w:r>
      <w:r w:rsidR="00757639" w:rsidRPr="003D31B4">
        <w:rPr>
          <w:rFonts w:eastAsia="Times New Roman"/>
          <w:b/>
          <w:sz w:val="20"/>
          <w:szCs w:val="20"/>
        </w:rPr>
        <w:t>I</w:t>
      </w:r>
      <w:r w:rsidR="00B03280" w:rsidRPr="003D31B4">
        <w:rPr>
          <w:rFonts w:eastAsia="Times New Roman"/>
          <w:b/>
          <w:sz w:val="20"/>
          <w:szCs w:val="20"/>
        </w:rPr>
        <w:t>I</w:t>
      </w:r>
      <w:r w:rsidRPr="003D31B4">
        <w:rPr>
          <w:rFonts w:eastAsia="Times New Roman"/>
          <w:b/>
          <w:sz w:val="20"/>
          <w:szCs w:val="20"/>
        </w:rPr>
        <w:t>.</w:t>
      </w:r>
      <w:r w:rsidRPr="003D31B4">
        <w:rPr>
          <w:rFonts w:eastAsia="Times New Roman"/>
          <w:b/>
          <w:sz w:val="20"/>
          <w:szCs w:val="20"/>
        </w:rPr>
        <w:tab/>
      </w:r>
      <w:r w:rsidR="00D0574A" w:rsidRPr="003D31B4">
        <w:rPr>
          <w:rFonts w:eastAsia="Times New Roman"/>
          <w:b/>
          <w:sz w:val="20"/>
          <w:szCs w:val="20"/>
        </w:rPr>
        <w:t>Perfil do</w:t>
      </w:r>
      <w:r w:rsidR="00F65925" w:rsidRPr="003D31B4">
        <w:rPr>
          <w:rFonts w:eastAsia="Times New Roman"/>
          <w:b/>
          <w:sz w:val="20"/>
          <w:szCs w:val="20"/>
        </w:rPr>
        <w:t xml:space="preserve">/a </w:t>
      </w:r>
      <w:r w:rsidR="00757639" w:rsidRPr="003D31B4">
        <w:rPr>
          <w:rFonts w:eastAsia="Times New Roman"/>
          <w:b/>
          <w:sz w:val="20"/>
          <w:szCs w:val="20"/>
        </w:rPr>
        <w:t>consultor/a</w:t>
      </w:r>
    </w:p>
    <w:p w:rsidR="00EB6544" w:rsidRPr="003D31B4" w:rsidRDefault="00EB6544" w:rsidP="0057525D">
      <w:pPr>
        <w:spacing w:after="0" w:line="240" w:lineRule="auto"/>
        <w:rPr>
          <w:rFonts w:eastAsia="Times New Roman"/>
          <w:b/>
          <w:sz w:val="20"/>
          <w:szCs w:val="20"/>
        </w:rPr>
      </w:pPr>
    </w:p>
    <w:p w:rsidR="00D0574A" w:rsidRPr="003D31B4" w:rsidRDefault="00D0574A" w:rsidP="00467F65">
      <w:pPr>
        <w:spacing w:after="0" w:line="240" w:lineRule="auto"/>
        <w:jc w:val="both"/>
        <w:rPr>
          <w:rFonts w:eastAsia="Times New Roman"/>
          <w:i/>
          <w:sz w:val="20"/>
          <w:szCs w:val="20"/>
        </w:rPr>
      </w:pPr>
      <w:r w:rsidRPr="003D31B4">
        <w:rPr>
          <w:rFonts w:eastAsia="Times New Roman"/>
          <w:i/>
          <w:sz w:val="20"/>
          <w:szCs w:val="20"/>
        </w:rPr>
        <w:t>a) Habilitações Académicas</w:t>
      </w:r>
    </w:p>
    <w:p w:rsidR="00280BA7" w:rsidRDefault="00280BA7" w:rsidP="00F54E93">
      <w:pPr>
        <w:numPr>
          <w:ilvl w:val="0"/>
          <w:numId w:val="2"/>
        </w:numPr>
        <w:spacing w:after="0" w:line="240" w:lineRule="auto"/>
        <w:ind w:left="284" w:hanging="218"/>
        <w:jc w:val="both"/>
        <w:rPr>
          <w:rFonts w:eastAsia="Times New Roman"/>
          <w:sz w:val="20"/>
          <w:szCs w:val="20"/>
        </w:rPr>
      </w:pPr>
      <w:r w:rsidRPr="00061B80">
        <w:rPr>
          <w:rFonts w:eastAsia="Times New Roman"/>
          <w:sz w:val="20"/>
          <w:szCs w:val="20"/>
        </w:rPr>
        <w:t xml:space="preserve">Habilitação académica </w:t>
      </w:r>
      <w:r w:rsidR="002E2D17">
        <w:rPr>
          <w:rFonts w:eastAsia="Times New Roman"/>
          <w:sz w:val="20"/>
          <w:szCs w:val="20"/>
        </w:rPr>
        <w:t>mínima</w:t>
      </w:r>
      <w:r w:rsidR="00580304" w:rsidRPr="00061B80">
        <w:rPr>
          <w:rFonts w:eastAsia="Times New Roman"/>
          <w:sz w:val="20"/>
          <w:szCs w:val="20"/>
        </w:rPr>
        <w:t xml:space="preserve"> </w:t>
      </w:r>
      <w:r w:rsidR="008D0765" w:rsidRPr="00061B80">
        <w:rPr>
          <w:rFonts w:eastAsia="Times New Roman"/>
          <w:sz w:val="20"/>
          <w:szCs w:val="20"/>
        </w:rPr>
        <w:t xml:space="preserve">de </w:t>
      </w:r>
      <w:r w:rsidR="00686362">
        <w:rPr>
          <w:rFonts w:eastAsia="Times New Roman"/>
          <w:sz w:val="20"/>
          <w:szCs w:val="20"/>
        </w:rPr>
        <w:t>Licenciatura</w:t>
      </w:r>
      <w:r w:rsidR="00061B80" w:rsidRPr="00061B80">
        <w:rPr>
          <w:rFonts w:eastAsia="Times New Roman"/>
          <w:sz w:val="20"/>
          <w:szCs w:val="20"/>
        </w:rPr>
        <w:t xml:space="preserve"> em </w:t>
      </w:r>
      <w:r w:rsidR="00686362" w:rsidRPr="00061B80">
        <w:rPr>
          <w:rFonts w:eastAsia="Times New Roman"/>
          <w:sz w:val="20"/>
          <w:szCs w:val="20"/>
        </w:rPr>
        <w:t xml:space="preserve">Direito, </w:t>
      </w:r>
      <w:r w:rsidR="00061B80" w:rsidRPr="00061B80">
        <w:rPr>
          <w:rFonts w:eastAsia="Times New Roman"/>
          <w:sz w:val="20"/>
          <w:szCs w:val="20"/>
        </w:rPr>
        <w:t>Ciências Políticas, Ciências Sociais, Finanças Públicas, Desenvolvimento Institucional / Organizacional, Administração Pública.</w:t>
      </w:r>
    </w:p>
    <w:p w:rsidR="00061B80" w:rsidRDefault="00A5761E" w:rsidP="00F54E93">
      <w:pPr>
        <w:numPr>
          <w:ilvl w:val="0"/>
          <w:numId w:val="2"/>
        </w:numPr>
        <w:spacing w:after="0" w:line="240" w:lineRule="auto"/>
        <w:ind w:left="284" w:hanging="218"/>
        <w:jc w:val="both"/>
        <w:rPr>
          <w:rFonts w:eastAsia="Times New Roman"/>
          <w:sz w:val="20"/>
          <w:szCs w:val="20"/>
        </w:rPr>
      </w:pPr>
      <w:r w:rsidRPr="00A5761E">
        <w:rPr>
          <w:rFonts w:eastAsia="Times New Roman"/>
          <w:sz w:val="20"/>
          <w:szCs w:val="20"/>
        </w:rPr>
        <w:t xml:space="preserve">Formação complementar na área do Redução de Risco de Desastre </w:t>
      </w:r>
      <w:r w:rsidR="00123427">
        <w:rPr>
          <w:rFonts w:eastAsia="Times New Roman"/>
          <w:sz w:val="20"/>
          <w:szCs w:val="20"/>
        </w:rPr>
        <w:t xml:space="preserve">/ Gestão de recursos naturais. </w:t>
      </w:r>
    </w:p>
    <w:p w:rsidR="00A5761E" w:rsidRDefault="00A5761E" w:rsidP="00A5761E">
      <w:pPr>
        <w:spacing w:after="0" w:line="240" w:lineRule="auto"/>
        <w:ind w:left="720"/>
        <w:jc w:val="both"/>
        <w:rPr>
          <w:rFonts w:eastAsia="Times New Roman"/>
          <w:sz w:val="20"/>
          <w:szCs w:val="20"/>
        </w:rPr>
      </w:pPr>
    </w:p>
    <w:p w:rsidR="00A5761E" w:rsidRPr="00A5761E" w:rsidRDefault="00A5761E" w:rsidP="00A5761E">
      <w:pPr>
        <w:spacing w:after="0" w:line="240" w:lineRule="auto"/>
        <w:ind w:left="720"/>
        <w:jc w:val="both"/>
        <w:rPr>
          <w:rFonts w:eastAsia="Times New Roman"/>
          <w:sz w:val="20"/>
          <w:szCs w:val="20"/>
        </w:rPr>
      </w:pPr>
    </w:p>
    <w:p w:rsidR="00D0574A" w:rsidRPr="003D31B4" w:rsidRDefault="002E2D17" w:rsidP="00467F65">
      <w:pPr>
        <w:spacing w:after="0" w:line="240" w:lineRule="auto"/>
        <w:jc w:val="both"/>
        <w:rPr>
          <w:rFonts w:eastAsia="Times New Roman"/>
          <w:i/>
          <w:sz w:val="20"/>
          <w:szCs w:val="20"/>
        </w:rPr>
      </w:pPr>
      <w:r>
        <w:rPr>
          <w:rFonts w:eastAsia="Times New Roman"/>
          <w:i/>
          <w:sz w:val="20"/>
          <w:szCs w:val="20"/>
        </w:rPr>
        <w:t>b)</w:t>
      </w:r>
      <w:r w:rsidR="00342D42" w:rsidRPr="003D31B4">
        <w:rPr>
          <w:rFonts w:eastAsia="Times New Roman"/>
          <w:i/>
          <w:sz w:val="20"/>
          <w:szCs w:val="20"/>
        </w:rPr>
        <w:t xml:space="preserve"> Expe</w:t>
      </w:r>
      <w:r w:rsidR="002F1E63">
        <w:rPr>
          <w:rFonts w:eastAsia="Times New Roman"/>
          <w:i/>
          <w:sz w:val="20"/>
          <w:szCs w:val="20"/>
        </w:rPr>
        <w:t>riê</w:t>
      </w:r>
      <w:r w:rsidR="00342D42" w:rsidRPr="003D31B4">
        <w:rPr>
          <w:rFonts w:eastAsia="Times New Roman"/>
          <w:i/>
          <w:sz w:val="20"/>
          <w:szCs w:val="20"/>
        </w:rPr>
        <w:t>ncia</w:t>
      </w:r>
      <w:r w:rsidR="00D0574A" w:rsidRPr="003D31B4">
        <w:rPr>
          <w:rFonts w:eastAsia="Times New Roman"/>
          <w:i/>
          <w:sz w:val="20"/>
          <w:szCs w:val="20"/>
        </w:rPr>
        <w:t xml:space="preserve"> profissional</w:t>
      </w:r>
    </w:p>
    <w:p w:rsidR="00D0574A" w:rsidRPr="003D31B4" w:rsidRDefault="00D0574A" w:rsidP="00467F65">
      <w:pPr>
        <w:spacing w:after="0" w:line="240" w:lineRule="auto"/>
        <w:jc w:val="both"/>
        <w:rPr>
          <w:rFonts w:eastAsia="Times New Roman"/>
          <w:i/>
          <w:sz w:val="20"/>
          <w:szCs w:val="20"/>
        </w:rPr>
      </w:pPr>
      <w:r w:rsidRPr="003D31B4">
        <w:rPr>
          <w:rFonts w:eastAsia="Times New Roman"/>
          <w:sz w:val="20"/>
          <w:szCs w:val="20"/>
        </w:rPr>
        <w:t xml:space="preserve">Serão consideradas </w:t>
      </w:r>
      <w:r w:rsidR="0094523F" w:rsidRPr="003D31B4">
        <w:rPr>
          <w:rFonts w:eastAsia="Times New Roman"/>
          <w:sz w:val="20"/>
          <w:szCs w:val="20"/>
        </w:rPr>
        <w:t>importantes as seguintes</w:t>
      </w:r>
      <w:r w:rsidR="002342FF" w:rsidRPr="003D31B4">
        <w:rPr>
          <w:rFonts w:eastAsia="Times New Roman"/>
          <w:sz w:val="20"/>
          <w:szCs w:val="20"/>
        </w:rPr>
        <w:t xml:space="preserve"> </w:t>
      </w:r>
      <w:r w:rsidR="0094523F" w:rsidRPr="003D31B4">
        <w:rPr>
          <w:rFonts w:eastAsia="Times New Roman"/>
          <w:sz w:val="20"/>
          <w:szCs w:val="20"/>
        </w:rPr>
        <w:t>habilidades e experiencias profissionais</w:t>
      </w:r>
      <w:r w:rsidRPr="003D31B4">
        <w:rPr>
          <w:rFonts w:eastAsia="Times New Roman"/>
          <w:sz w:val="20"/>
          <w:szCs w:val="20"/>
        </w:rPr>
        <w:t>:</w:t>
      </w:r>
    </w:p>
    <w:p w:rsidR="0034461D" w:rsidRPr="00061B80" w:rsidRDefault="0034461D" w:rsidP="0034461D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/>
          <w:sz w:val="20"/>
          <w:szCs w:val="20"/>
        </w:rPr>
      </w:pPr>
      <w:r w:rsidRPr="00EE19BD">
        <w:rPr>
          <w:rFonts w:eastAsia="Times New Roman"/>
          <w:sz w:val="20"/>
          <w:szCs w:val="20"/>
        </w:rPr>
        <w:t xml:space="preserve">Experiência </w:t>
      </w:r>
      <w:r>
        <w:rPr>
          <w:rFonts w:eastAsia="Times New Roman"/>
          <w:sz w:val="20"/>
          <w:szCs w:val="20"/>
        </w:rPr>
        <w:t xml:space="preserve">profissional </w:t>
      </w:r>
      <w:r w:rsidRPr="00EE19BD">
        <w:rPr>
          <w:rFonts w:eastAsia="Times New Roman"/>
          <w:sz w:val="20"/>
          <w:szCs w:val="20"/>
        </w:rPr>
        <w:t xml:space="preserve">mínima de </w:t>
      </w:r>
      <w:r>
        <w:rPr>
          <w:rFonts w:eastAsia="Times New Roman"/>
          <w:sz w:val="20"/>
          <w:szCs w:val="20"/>
        </w:rPr>
        <w:t xml:space="preserve">5 </w:t>
      </w:r>
      <w:r w:rsidRPr="00EE19BD">
        <w:rPr>
          <w:rFonts w:eastAsia="Times New Roman"/>
          <w:sz w:val="20"/>
          <w:szCs w:val="20"/>
        </w:rPr>
        <w:t xml:space="preserve">(anos) </w:t>
      </w:r>
      <w:r>
        <w:rPr>
          <w:rFonts w:eastAsia="Times New Roman"/>
          <w:sz w:val="20"/>
          <w:szCs w:val="20"/>
        </w:rPr>
        <w:t xml:space="preserve">na área de formulação e </w:t>
      </w:r>
      <w:r w:rsidRPr="00EE19BD">
        <w:rPr>
          <w:rFonts w:eastAsia="Times New Roman"/>
          <w:sz w:val="20"/>
          <w:szCs w:val="20"/>
        </w:rPr>
        <w:t>consolidação</w:t>
      </w:r>
      <w:r>
        <w:rPr>
          <w:rFonts w:eastAsia="Times New Roman"/>
          <w:sz w:val="20"/>
          <w:szCs w:val="20"/>
        </w:rPr>
        <w:t xml:space="preserve"> de quadros legislativos e institucionais, coordenação de p</w:t>
      </w:r>
      <w:r w:rsidRPr="00EE19BD">
        <w:rPr>
          <w:rFonts w:eastAsia="Times New Roman"/>
          <w:sz w:val="20"/>
          <w:szCs w:val="20"/>
        </w:rPr>
        <w:t xml:space="preserve">lanos </w:t>
      </w:r>
      <w:r>
        <w:rPr>
          <w:rFonts w:eastAsia="Times New Roman"/>
          <w:sz w:val="20"/>
          <w:szCs w:val="20"/>
        </w:rPr>
        <w:t>estratégicos</w:t>
      </w:r>
      <w:r>
        <w:rPr>
          <w:sz w:val="20"/>
          <w:szCs w:val="20"/>
        </w:rPr>
        <w:t xml:space="preserve"> multissectoriais</w:t>
      </w:r>
      <w:r>
        <w:rPr>
          <w:rFonts w:eastAsia="Times New Roman"/>
          <w:sz w:val="20"/>
          <w:szCs w:val="20"/>
        </w:rPr>
        <w:t xml:space="preserve">, </w:t>
      </w:r>
      <w:r w:rsidRPr="00EE19BD">
        <w:rPr>
          <w:rFonts w:eastAsia="Times New Roman"/>
          <w:sz w:val="20"/>
          <w:szCs w:val="20"/>
        </w:rPr>
        <w:t>processos de definição e/ou avaliação de políticas e programas</w:t>
      </w:r>
      <w:r w:rsidRPr="00061B80">
        <w:rPr>
          <w:rFonts w:eastAsia="Times New Roman"/>
          <w:sz w:val="20"/>
          <w:szCs w:val="20"/>
        </w:rPr>
        <w:t>;</w:t>
      </w:r>
    </w:p>
    <w:p w:rsidR="0034461D" w:rsidRPr="00FF2F55" w:rsidRDefault="0034461D" w:rsidP="0034461D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/>
          <w:sz w:val="20"/>
          <w:szCs w:val="20"/>
        </w:rPr>
      </w:pPr>
      <w:r w:rsidRPr="00FF2F55">
        <w:rPr>
          <w:rFonts w:eastAsia="Times New Roman"/>
          <w:sz w:val="20"/>
          <w:szCs w:val="20"/>
        </w:rPr>
        <w:t>Bons conhecimentos do contexto nacional</w:t>
      </w:r>
      <w:r>
        <w:rPr>
          <w:rFonts w:eastAsia="Times New Roman"/>
          <w:sz w:val="20"/>
          <w:szCs w:val="20"/>
        </w:rPr>
        <w:t xml:space="preserve"> em termos de politicas e estratégias, quadro institucional e legislativo </w:t>
      </w:r>
      <w:r w:rsidRPr="00FF2F55">
        <w:rPr>
          <w:rFonts w:eastAsia="Times New Roman"/>
          <w:sz w:val="20"/>
          <w:szCs w:val="20"/>
        </w:rPr>
        <w:t xml:space="preserve">vigente no país e relacionados com a matéria do objeto de estudo;   </w:t>
      </w:r>
    </w:p>
    <w:p w:rsidR="0034461D" w:rsidRPr="003D31B4" w:rsidRDefault="0034461D" w:rsidP="0034461D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3D31B4">
        <w:rPr>
          <w:sz w:val="20"/>
          <w:szCs w:val="20"/>
        </w:rPr>
        <w:t>Ter fortes habilidades</w:t>
      </w:r>
      <w:r>
        <w:rPr>
          <w:sz w:val="20"/>
          <w:szCs w:val="20"/>
        </w:rPr>
        <w:t xml:space="preserve"> em</w:t>
      </w:r>
      <w:r>
        <w:rPr>
          <w:rFonts w:eastAsia="Times New Roman"/>
          <w:sz w:val="20"/>
          <w:szCs w:val="20"/>
        </w:rPr>
        <w:t xml:space="preserve"> gestão organizacional</w:t>
      </w:r>
      <w:r w:rsidRPr="003D31B4">
        <w:rPr>
          <w:sz w:val="20"/>
          <w:szCs w:val="20"/>
        </w:rPr>
        <w:t>, an</w:t>
      </w:r>
      <w:r>
        <w:rPr>
          <w:sz w:val="20"/>
          <w:szCs w:val="20"/>
        </w:rPr>
        <w:t>á</w:t>
      </w:r>
      <w:r w:rsidRPr="003D31B4">
        <w:rPr>
          <w:sz w:val="20"/>
          <w:szCs w:val="20"/>
        </w:rPr>
        <w:t>l</w:t>
      </w:r>
      <w:r>
        <w:rPr>
          <w:sz w:val="20"/>
          <w:szCs w:val="20"/>
        </w:rPr>
        <w:t xml:space="preserve">ise </w:t>
      </w:r>
      <w:r w:rsidRPr="003D31B4">
        <w:rPr>
          <w:sz w:val="20"/>
          <w:szCs w:val="20"/>
        </w:rPr>
        <w:t>e planeamento;</w:t>
      </w:r>
    </w:p>
    <w:p w:rsidR="0034461D" w:rsidRPr="003D31B4" w:rsidRDefault="0034461D" w:rsidP="0034461D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/>
          <w:sz w:val="20"/>
          <w:szCs w:val="20"/>
        </w:rPr>
      </w:pPr>
      <w:r w:rsidRPr="003D31B4">
        <w:rPr>
          <w:sz w:val="20"/>
          <w:szCs w:val="20"/>
        </w:rPr>
        <w:t xml:space="preserve">Ser orientado para os resultados, criativo, confiante e proactivo, capaz de trabalhar de forma </w:t>
      </w:r>
      <w:r w:rsidRPr="003D31B4">
        <w:rPr>
          <w:rFonts w:eastAsia="Times New Roman"/>
          <w:sz w:val="20"/>
          <w:szCs w:val="20"/>
        </w:rPr>
        <w:t>independente;</w:t>
      </w:r>
    </w:p>
    <w:p w:rsidR="0034461D" w:rsidRPr="003D31B4" w:rsidRDefault="0034461D" w:rsidP="0034461D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/>
          <w:sz w:val="20"/>
          <w:szCs w:val="20"/>
        </w:rPr>
      </w:pPr>
      <w:r w:rsidRPr="003D31B4">
        <w:rPr>
          <w:rFonts w:eastAsia="Times New Roman"/>
          <w:sz w:val="20"/>
          <w:szCs w:val="20"/>
        </w:rPr>
        <w:t>Experiências anteriores com projetos financiados pelo PNUD é um valor acrescentado.</w:t>
      </w:r>
    </w:p>
    <w:p w:rsidR="0034461D" w:rsidRPr="003D31B4" w:rsidRDefault="0034461D" w:rsidP="0034461D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/>
          <w:sz w:val="20"/>
          <w:szCs w:val="20"/>
        </w:rPr>
      </w:pPr>
      <w:r w:rsidRPr="003D31B4">
        <w:rPr>
          <w:rFonts w:eastAsia="Times New Roman"/>
          <w:sz w:val="20"/>
          <w:szCs w:val="20"/>
        </w:rPr>
        <w:t>Boa capacidade de comunicação interpessoal e de trabalho em equipa.</w:t>
      </w:r>
    </w:p>
    <w:p w:rsidR="00657379" w:rsidRPr="003D31B4" w:rsidRDefault="00657379" w:rsidP="0057525D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672A40" w:rsidRPr="003D31B4" w:rsidRDefault="00ED3AD4" w:rsidP="0057525D">
      <w:pPr>
        <w:pStyle w:val="Normal1"/>
        <w:contextualSpacing/>
        <w:jc w:val="both"/>
        <w:rPr>
          <w:rFonts w:asciiTheme="minorHAnsi" w:hAnsiTheme="minorHAnsi" w:cs="Times New Roman"/>
          <w:i/>
          <w:color w:val="auto"/>
          <w:sz w:val="20"/>
          <w:szCs w:val="20"/>
        </w:rPr>
      </w:pPr>
      <w:r w:rsidRPr="003D31B4">
        <w:rPr>
          <w:rFonts w:asciiTheme="minorHAnsi" w:eastAsia="Calibri" w:hAnsiTheme="minorHAnsi" w:cs="Times New Roman"/>
          <w:i/>
          <w:color w:val="auto"/>
          <w:sz w:val="20"/>
          <w:szCs w:val="20"/>
        </w:rPr>
        <w:t>c)</w:t>
      </w:r>
      <w:r w:rsidR="00E4018D" w:rsidRPr="003D31B4">
        <w:rPr>
          <w:rFonts w:asciiTheme="minorHAnsi" w:eastAsia="Calibri" w:hAnsiTheme="minorHAnsi" w:cs="Times New Roman"/>
          <w:i/>
          <w:color w:val="auto"/>
          <w:sz w:val="20"/>
          <w:szCs w:val="20"/>
        </w:rPr>
        <w:t xml:space="preserve"> </w:t>
      </w:r>
      <w:r w:rsidR="00672A40" w:rsidRPr="003D31B4">
        <w:rPr>
          <w:rFonts w:asciiTheme="minorHAnsi" w:eastAsia="Calibri" w:hAnsiTheme="minorHAnsi" w:cs="Times New Roman"/>
          <w:i/>
          <w:color w:val="auto"/>
          <w:sz w:val="20"/>
          <w:szCs w:val="20"/>
        </w:rPr>
        <w:t>Língua</w:t>
      </w:r>
    </w:p>
    <w:p w:rsidR="00B55F1F" w:rsidRDefault="00672A40" w:rsidP="00982877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3D31B4">
        <w:rPr>
          <w:rFonts w:eastAsia="Calibri"/>
          <w:sz w:val="20"/>
          <w:szCs w:val="20"/>
        </w:rPr>
        <w:t>Excelente conhecimento de Português falado e escrito.</w:t>
      </w:r>
      <w:r w:rsidR="00B55F1F" w:rsidRPr="003D31B4">
        <w:rPr>
          <w:sz w:val="20"/>
          <w:szCs w:val="20"/>
        </w:rPr>
        <w:t xml:space="preserve"> O conhecimento de inglês ou francês serão uma vantagem</w:t>
      </w:r>
    </w:p>
    <w:p w:rsidR="00F06983" w:rsidRDefault="00F06983" w:rsidP="00F06983">
      <w:pPr>
        <w:spacing w:after="0" w:line="240" w:lineRule="auto"/>
        <w:jc w:val="both"/>
        <w:rPr>
          <w:sz w:val="20"/>
          <w:szCs w:val="20"/>
        </w:rPr>
      </w:pPr>
    </w:p>
    <w:p w:rsidR="00F54E93" w:rsidRDefault="00F54E93" w:rsidP="00F06983">
      <w:pPr>
        <w:spacing w:after="0" w:line="240" w:lineRule="auto"/>
        <w:jc w:val="both"/>
        <w:rPr>
          <w:sz w:val="20"/>
          <w:szCs w:val="20"/>
        </w:rPr>
      </w:pPr>
    </w:p>
    <w:p w:rsidR="00B26FB1" w:rsidRPr="003D31B4" w:rsidRDefault="0015025E" w:rsidP="0057525D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>V</w:t>
      </w:r>
      <w:r w:rsidR="00757639" w:rsidRPr="003D31B4">
        <w:rPr>
          <w:rFonts w:eastAsia="Times New Roman"/>
          <w:b/>
          <w:sz w:val="20"/>
          <w:szCs w:val="20"/>
        </w:rPr>
        <w:t>I</w:t>
      </w:r>
      <w:r w:rsidR="00097320" w:rsidRPr="003D31B4">
        <w:rPr>
          <w:rFonts w:eastAsia="Times New Roman"/>
          <w:b/>
          <w:sz w:val="20"/>
          <w:szCs w:val="20"/>
        </w:rPr>
        <w:t>I</w:t>
      </w:r>
      <w:r w:rsidR="00B03280" w:rsidRPr="003D31B4">
        <w:rPr>
          <w:rFonts w:eastAsia="Times New Roman"/>
          <w:b/>
          <w:sz w:val="20"/>
          <w:szCs w:val="20"/>
        </w:rPr>
        <w:t>I</w:t>
      </w:r>
      <w:r w:rsidRPr="003D31B4">
        <w:rPr>
          <w:rFonts w:eastAsia="Times New Roman"/>
          <w:b/>
          <w:sz w:val="20"/>
          <w:szCs w:val="20"/>
        </w:rPr>
        <w:t>.</w:t>
      </w:r>
      <w:r w:rsidRPr="003D31B4">
        <w:rPr>
          <w:rFonts w:eastAsia="Times New Roman"/>
          <w:b/>
          <w:sz w:val="20"/>
          <w:szCs w:val="20"/>
        </w:rPr>
        <w:tab/>
      </w:r>
      <w:r w:rsidR="009F727C" w:rsidRPr="003D31B4">
        <w:rPr>
          <w:rFonts w:eastAsia="Times New Roman"/>
          <w:b/>
          <w:sz w:val="20"/>
          <w:szCs w:val="20"/>
        </w:rPr>
        <w:t>Proposta</w:t>
      </w:r>
      <w:r w:rsidR="00E17D27">
        <w:rPr>
          <w:rFonts w:eastAsia="Times New Roman"/>
          <w:b/>
          <w:sz w:val="20"/>
          <w:szCs w:val="20"/>
        </w:rPr>
        <w:t xml:space="preserve"> Técnica e</w:t>
      </w:r>
      <w:r w:rsidR="009F727C" w:rsidRPr="003D31B4">
        <w:rPr>
          <w:rFonts w:eastAsia="Times New Roman"/>
          <w:b/>
          <w:sz w:val="20"/>
          <w:szCs w:val="20"/>
        </w:rPr>
        <w:t xml:space="preserve"> financeira</w:t>
      </w:r>
    </w:p>
    <w:p w:rsidR="00BC1271" w:rsidRPr="003D31B4" w:rsidRDefault="00BC1271" w:rsidP="0057525D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E17D27" w:rsidRPr="00A45ED6" w:rsidRDefault="00E17D27" w:rsidP="00E17D27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0"/>
          <w:szCs w:val="20"/>
        </w:rPr>
      </w:pPr>
      <w:r w:rsidRPr="00A45ED6">
        <w:rPr>
          <w:rFonts w:asciiTheme="minorHAnsi" w:eastAsia="Calibri" w:hAnsiTheme="minorHAnsi" w:cs="Calibri"/>
          <w:color w:val="000000" w:themeColor="text1"/>
          <w:sz w:val="20"/>
          <w:szCs w:val="20"/>
        </w:rPr>
        <w:t>A proposta técnica, de máximo 6 páginas, deverá conter a abordagem metodológica proposta pelo candidato e a indicação das ferramentas técnicas utilizadas para a analise dos dados recolhidos e a formulação de propostas.</w:t>
      </w:r>
    </w:p>
    <w:p w:rsidR="00E17D27" w:rsidRPr="00543C36" w:rsidRDefault="00E17D27" w:rsidP="00E17D27">
      <w:pPr>
        <w:pStyle w:val="Normal1"/>
        <w:jc w:val="both"/>
        <w:rPr>
          <w:rFonts w:asciiTheme="majorHAnsi" w:eastAsia="Calibri" w:hAnsiTheme="majorHAnsi" w:cs="Calibri"/>
          <w:color w:val="auto"/>
          <w:sz w:val="20"/>
          <w:szCs w:val="20"/>
        </w:rPr>
      </w:pPr>
    </w:p>
    <w:p w:rsidR="00387E45" w:rsidRDefault="00387E45" w:rsidP="00387E45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0"/>
          <w:szCs w:val="20"/>
        </w:rPr>
      </w:pPr>
      <w:r w:rsidRPr="003D31B4">
        <w:rPr>
          <w:rFonts w:asciiTheme="minorHAnsi" w:eastAsia="Calibri" w:hAnsiTheme="minorHAnsi" w:cs="Calibri"/>
          <w:color w:val="000000" w:themeColor="text1"/>
          <w:sz w:val="20"/>
          <w:szCs w:val="20"/>
        </w:rPr>
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</w:r>
    </w:p>
    <w:p w:rsidR="00580304" w:rsidRPr="003D31B4" w:rsidRDefault="00580304" w:rsidP="00387E45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0"/>
          <w:szCs w:val="20"/>
        </w:rPr>
      </w:pPr>
    </w:p>
    <w:p w:rsidR="008B2593" w:rsidRDefault="00387E45" w:rsidP="00E82A8F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0"/>
          <w:szCs w:val="20"/>
        </w:rPr>
      </w:pPr>
      <w:r w:rsidRPr="003D31B4">
        <w:rPr>
          <w:rFonts w:asciiTheme="minorHAnsi" w:eastAsia="Calibri" w:hAnsiTheme="minorHAnsi" w:cs="Calibri"/>
          <w:color w:val="000000" w:themeColor="text1"/>
          <w:sz w:val="20"/>
          <w:szCs w:val="20"/>
        </w:rPr>
        <w:t xml:space="preserve">Os pagamentos serão efetuados após aprovação pelo PNUD-CO </w:t>
      </w:r>
      <w:r w:rsidR="00E17D27">
        <w:rPr>
          <w:rFonts w:asciiTheme="minorHAnsi" w:eastAsia="Calibri" w:hAnsiTheme="minorHAnsi" w:cs="Calibri"/>
          <w:color w:val="000000" w:themeColor="text1"/>
          <w:sz w:val="20"/>
          <w:szCs w:val="20"/>
        </w:rPr>
        <w:t xml:space="preserve">e do </w:t>
      </w:r>
      <w:r w:rsidR="00E17D27" w:rsidRPr="003D31B4">
        <w:rPr>
          <w:rFonts w:asciiTheme="minorHAnsi" w:eastAsia="Calibri" w:hAnsiTheme="minorHAnsi" w:cs="Calibri"/>
          <w:color w:val="000000" w:themeColor="text1"/>
          <w:sz w:val="20"/>
          <w:szCs w:val="20"/>
        </w:rPr>
        <w:t>SNPCB/U</w:t>
      </w:r>
      <w:r w:rsidR="00E17D27">
        <w:rPr>
          <w:rFonts w:asciiTheme="minorHAnsi" w:eastAsia="Calibri" w:hAnsiTheme="minorHAnsi" w:cs="Calibri"/>
          <w:color w:val="000000" w:themeColor="text1"/>
          <w:sz w:val="20"/>
          <w:szCs w:val="20"/>
        </w:rPr>
        <w:t>nidade de Gestão do Projeto</w:t>
      </w:r>
      <w:r w:rsidR="00E17D27" w:rsidRPr="003D31B4">
        <w:rPr>
          <w:rFonts w:asciiTheme="minorHAnsi" w:eastAsia="Calibri" w:hAnsiTheme="minorHAnsi" w:cs="Calibri"/>
          <w:color w:val="000000" w:themeColor="text1"/>
          <w:sz w:val="20"/>
          <w:szCs w:val="20"/>
        </w:rPr>
        <w:t>.</w:t>
      </w:r>
    </w:p>
    <w:p w:rsidR="005162D8" w:rsidRDefault="005162D8" w:rsidP="00E82A8F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0"/>
          <w:szCs w:val="20"/>
        </w:rPr>
      </w:pPr>
    </w:p>
    <w:p w:rsidR="005162D8" w:rsidRDefault="005162D8" w:rsidP="00E82A8F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0"/>
          <w:szCs w:val="20"/>
        </w:rPr>
      </w:pPr>
    </w:p>
    <w:p w:rsidR="00A45ED6" w:rsidRPr="003D31B4" w:rsidRDefault="00A45ED6" w:rsidP="00E82A8F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0"/>
          <w:szCs w:val="20"/>
        </w:rPr>
      </w:pPr>
    </w:p>
    <w:p w:rsidR="00C72449" w:rsidRPr="003D31B4" w:rsidRDefault="0044442D" w:rsidP="0057525D">
      <w:pPr>
        <w:pStyle w:val="ListParagraph"/>
        <w:tabs>
          <w:tab w:val="left" w:pos="0"/>
        </w:tabs>
        <w:spacing w:after="0" w:line="240" w:lineRule="auto"/>
        <w:ind w:left="0" w:hanging="1080"/>
        <w:jc w:val="both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color w:val="FF0000"/>
          <w:sz w:val="20"/>
          <w:szCs w:val="20"/>
        </w:rPr>
        <w:tab/>
      </w:r>
      <w:r w:rsidR="00757639" w:rsidRPr="003D31B4">
        <w:rPr>
          <w:rFonts w:eastAsia="Times New Roman"/>
          <w:b/>
          <w:sz w:val="20"/>
          <w:szCs w:val="20"/>
        </w:rPr>
        <w:t>IX</w:t>
      </w:r>
      <w:r w:rsidR="00BC1271" w:rsidRPr="003D31B4">
        <w:rPr>
          <w:rFonts w:eastAsia="Times New Roman"/>
          <w:b/>
          <w:sz w:val="20"/>
          <w:szCs w:val="20"/>
        </w:rPr>
        <w:t>.</w:t>
      </w:r>
      <w:r w:rsidR="00BC1271" w:rsidRPr="003D31B4">
        <w:rPr>
          <w:rFonts w:eastAsia="Times New Roman"/>
          <w:b/>
          <w:sz w:val="20"/>
          <w:szCs w:val="20"/>
        </w:rPr>
        <w:tab/>
      </w:r>
      <w:r w:rsidR="00C72449" w:rsidRPr="003D31B4">
        <w:rPr>
          <w:rFonts w:eastAsia="Times New Roman"/>
          <w:b/>
          <w:sz w:val="20"/>
          <w:szCs w:val="20"/>
        </w:rPr>
        <w:t>Candidaturas</w:t>
      </w:r>
    </w:p>
    <w:p w:rsidR="00387E45" w:rsidRPr="003D31B4" w:rsidRDefault="00387E45" w:rsidP="00387E45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</w:p>
    <w:p w:rsidR="00387E45" w:rsidRPr="003D31B4" w:rsidRDefault="00387E45" w:rsidP="00387E45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 w:themeColor="text1"/>
          <w:sz w:val="20"/>
          <w:szCs w:val="20"/>
        </w:rPr>
      </w:pPr>
      <w:r w:rsidRPr="003D31B4">
        <w:rPr>
          <w:rFonts w:eastAsia="Times New Roman"/>
          <w:sz w:val="20"/>
          <w:szCs w:val="20"/>
        </w:rPr>
        <w:t>As candidaturas deverão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 ser enviadas até o dia</w:t>
      </w:r>
      <w:r w:rsidR="00022868">
        <w:rPr>
          <w:rFonts w:eastAsia="Times New Roman"/>
          <w:color w:val="000000" w:themeColor="text1"/>
          <w:sz w:val="20"/>
          <w:szCs w:val="20"/>
        </w:rPr>
        <w:t xml:space="preserve"> </w:t>
      </w:r>
      <w:r w:rsidR="006831A0">
        <w:rPr>
          <w:rFonts w:eastAsia="Times New Roman"/>
          <w:color w:val="000000" w:themeColor="text1"/>
          <w:sz w:val="20"/>
          <w:szCs w:val="20"/>
        </w:rPr>
        <w:t>24</w:t>
      </w:r>
      <w:r w:rsidR="00E17D27" w:rsidRPr="000B50C9">
        <w:rPr>
          <w:rFonts w:eastAsia="Times New Roman"/>
          <w:color w:val="000000" w:themeColor="text1"/>
          <w:sz w:val="20"/>
          <w:szCs w:val="20"/>
        </w:rPr>
        <w:t xml:space="preserve"> de julho </w:t>
      </w:r>
      <w:r w:rsidRPr="000B50C9">
        <w:rPr>
          <w:rFonts w:eastAsia="Times New Roman"/>
          <w:color w:val="000000" w:themeColor="text1"/>
          <w:sz w:val="20"/>
          <w:szCs w:val="20"/>
        </w:rPr>
        <w:t>de 201</w:t>
      </w:r>
      <w:r w:rsidR="00580304" w:rsidRPr="000B50C9">
        <w:rPr>
          <w:rFonts w:eastAsia="Times New Roman"/>
          <w:color w:val="000000" w:themeColor="text1"/>
          <w:sz w:val="20"/>
          <w:szCs w:val="20"/>
        </w:rPr>
        <w:t>9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, 16H30 (horas de Cabo Verde), com referencia </w:t>
      </w:r>
      <w:r w:rsidR="00022868" w:rsidRPr="00022868">
        <w:rPr>
          <w:rFonts w:eastAsia="Calibri" w:cs="Calibri"/>
          <w:b/>
          <w:sz w:val="20"/>
          <w:szCs w:val="20"/>
        </w:rPr>
        <w:t xml:space="preserve">Consultoria Nacional – </w:t>
      </w:r>
      <w:r w:rsidR="00022868">
        <w:rPr>
          <w:rFonts w:eastAsia="Calibri" w:cs="Calibri"/>
          <w:b/>
          <w:sz w:val="20"/>
          <w:szCs w:val="20"/>
        </w:rPr>
        <w:t>“</w:t>
      </w:r>
      <w:r w:rsidR="00E17D27" w:rsidRPr="00A45ED6">
        <w:rPr>
          <w:rFonts w:eastAsia="Calibri" w:cs="Calibri"/>
          <w:b/>
          <w:sz w:val="20"/>
          <w:szCs w:val="20"/>
        </w:rPr>
        <w:t>Revisão do Quadro jurídico e Mecanismos institucionais  para a recuperação pós desastre</w:t>
      </w:r>
      <w:r w:rsidR="00022868">
        <w:rPr>
          <w:rFonts w:eastAsia="Calibri" w:cs="Calibri"/>
          <w:b/>
          <w:sz w:val="20"/>
          <w:szCs w:val="20"/>
        </w:rPr>
        <w:t>”</w:t>
      </w:r>
      <w:r w:rsidR="00022868">
        <w:rPr>
          <w:rFonts w:eastAsia="Calibri" w:cs="Calibri"/>
          <w:sz w:val="20"/>
          <w:szCs w:val="20"/>
        </w:rPr>
        <w:t xml:space="preserve"> </w:t>
      </w:r>
      <w:r w:rsidRPr="003D31B4">
        <w:rPr>
          <w:rFonts w:eastAsia="Times New Roman"/>
          <w:color w:val="000000" w:themeColor="text1"/>
          <w:sz w:val="20"/>
          <w:szCs w:val="20"/>
        </w:rPr>
        <w:t>para o seguinte email:</w:t>
      </w:r>
      <w:r w:rsidRPr="003D31B4">
        <w:rPr>
          <w:rFonts w:eastAsia="Times New Roman"/>
          <w:color w:val="0000FF"/>
          <w:sz w:val="20"/>
          <w:szCs w:val="20"/>
        </w:rPr>
        <w:t xml:space="preserve"> </w:t>
      </w:r>
      <w:hyperlink r:id="rId8" w:history="1">
        <w:r w:rsidRPr="003D31B4">
          <w:rPr>
            <w:rStyle w:val="Hyperlink"/>
            <w:rFonts w:eastAsia="Times New Roman"/>
            <w:color w:val="0000FF"/>
            <w:sz w:val="20"/>
            <w:szCs w:val="20"/>
          </w:rPr>
          <w:t>procurement.cv@cv.jo.un.org</w:t>
        </w:r>
      </w:hyperlink>
    </w:p>
    <w:p w:rsidR="00836B7D" w:rsidRPr="003D31B4" w:rsidRDefault="00836B7D" w:rsidP="00387E45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 w:themeColor="text1"/>
          <w:sz w:val="20"/>
          <w:szCs w:val="20"/>
        </w:rPr>
      </w:pPr>
    </w:p>
    <w:p w:rsidR="00387E45" w:rsidRPr="003D31B4" w:rsidRDefault="00387E45" w:rsidP="00387E45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 w:themeColor="text1"/>
          <w:sz w:val="20"/>
          <w:szCs w:val="20"/>
        </w:rPr>
      </w:pPr>
      <w:r w:rsidRPr="003D31B4">
        <w:rPr>
          <w:rFonts w:eastAsia="Times New Roman"/>
          <w:color w:val="000000" w:themeColor="text1"/>
          <w:sz w:val="20"/>
          <w:szCs w:val="20"/>
        </w:rPr>
        <w:t>As propostas deverão conter:</w:t>
      </w:r>
    </w:p>
    <w:p w:rsidR="00387E45" w:rsidRPr="003D31B4" w:rsidRDefault="00387E45" w:rsidP="00982877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eastAsia="Times New Roman"/>
          <w:color w:val="000000" w:themeColor="text1"/>
          <w:sz w:val="20"/>
          <w:szCs w:val="20"/>
        </w:rPr>
      </w:pPr>
      <w:r w:rsidRPr="003D31B4">
        <w:rPr>
          <w:rFonts w:eastAsia="Times New Roman"/>
          <w:color w:val="000000" w:themeColor="text1"/>
          <w:sz w:val="20"/>
          <w:szCs w:val="20"/>
        </w:rPr>
        <w:t xml:space="preserve">Carta de manifestação de interesse e disponibilidade imediata, de acordo com o </w:t>
      </w:r>
      <w:r w:rsidRPr="0021274D">
        <w:rPr>
          <w:rFonts w:eastAsia="Times New Roman"/>
          <w:i/>
          <w:color w:val="000000" w:themeColor="text1"/>
          <w:sz w:val="20"/>
          <w:szCs w:val="20"/>
        </w:rPr>
        <w:t>template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 em anexo;</w:t>
      </w:r>
    </w:p>
    <w:p w:rsidR="00387E45" w:rsidRPr="003D31B4" w:rsidRDefault="00387E45" w:rsidP="00982877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eastAsia="Times New Roman"/>
          <w:color w:val="000000" w:themeColor="text1"/>
          <w:sz w:val="20"/>
          <w:szCs w:val="20"/>
        </w:rPr>
      </w:pPr>
      <w:r w:rsidRPr="0021274D">
        <w:rPr>
          <w:rFonts w:eastAsia="Times New Roman"/>
          <w:i/>
          <w:color w:val="000000" w:themeColor="text1"/>
          <w:sz w:val="20"/>
          <w:szCs w:val="20"/>
        </w:rPr>
        <w:t>Curriculum Vitae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 e formulário P11 (</w:t>
      </w:r>
      <w:r w:rsidRPr="0021274D">
        <w:rPr>
          <w:rFonts w:eastAsia="Times New Roman"/>
          <w:i/>
          <w:color w:val="000000" w:themeColor="text1"/>
          <w:sz w:val="20"/>
          <w:szCs w:val="20"/>
        </w:rPr>
        <w:t>template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 em anexo), indicando a experiência profissional prévia em funções similares, qualificações académicas, contactos pessoais e três referências profissionais;</w:t>
      </w:r>
    </w:p>
    <w:p w:rsidR="00387E45" w:rsidRPr="003D31B4" w:rsidRDefault="00387E45" w:rsidP="00982877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eastAsia="Times New Roman"/>
          <w:color w:val="000000" w:themeColor="text1"/>
          <w:sz w:val="20"/>
          <w:szCs w:val="20"/>
        </w:rPr>
      </w:pPr>
      <w:r w:rsidRPr="003D31B4">
        <w:rPr>
          <w:rFonts w:eastAsia="Times New Roman"/>
          <w:color w:val="000000" w:themeColor="text1"/>
          <w:sz w:val="20"/>
          <w:szCs w:val="20"/>
        </w:rPr>
        <w:t xml:space="preserve">Proposta </w:t>
      </w:r>
      <w:r w:rsidR="00304CA3" w:rsidRPr="003D31B4">
        <w:rPr>
          <w:rFonts w:eastAsia="Times New Roman"/>
          <w:color w:val="000000" w:themeColor="text1"/>
          <w:sz w:val="20"/>
          <w:szCs w:val="20"/>
        </w:rPr>
        <w:t xml:space="preserve">técnica e </w:t>
      </w:r>
      <w:r w:rsidR="00AC6A4B" w:rsidRPr="003D31B4">
        <w:rPr>
          <w:rFonts w:eastAsia="Times New Roman"/>
          <w:color w:val="000000" w:themeColor="text1"/>
          <w:sz w:val="20"/>
          <w:szCs w:val="20"/>
        </w:rPr>
        <w:t>financeira</w:t>
      </w:r>
      <w:r w:rsidRPr="003D31B4">
        <w:rPr>
          <w:rFonts w:eastAsia="Times New Roman"/>
          <w:color w:val="000000" w:themeColor="text1"/>
          <w:sz w:val="20"/>
          <w:szCs w:val="20"/>
        </w:rPr>
        <w:t xml:space="preserve">, de acordo com as indicações contidas neste </w:t>
      </w:r>
      <w:proofErr w:type="spellStart"/>
      <w:r w:rsidRPr="0021274D">
        <w:rPr>
          <w:rFonts w:eastAsia="Times New Roman"/>
          <w:i/>
          <w:color w:val="000000" w:themeColor="text1"/>
          <w:sz w:val="20"/>
          <w:szCs w:val="20"/>
        </w:rPr>
        <w:t>TdR</w:t>
      </w:r>
      <w:proofErr w:type="spellEnd"/>
      <w:r w:rsidRPr="003D31B4">
        <w:rPr>
          <w:rFonts w:eastAsia="Times New Roman"/>
          <w:color w:val="000000" w:themeColor="text1"/>
          <w:sz w:val="20"/>
          <w:szCs w:val="20"/>
        </w:rPr>
        <w:t xml:space="preserve">. </w:t>
      </w:r>
    </w:p>
    <w:p w:rsidR="0015025E" w:rsidRPr="003D31B4" w:rsidRDefault="0015025E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</w:p>
    <w:p w:rsidR="00C72449" w:rsidRPr="003D31B4" w:rsidRDefault="0044442D" w:rsidP="0057525D">
      <w:pPr>
        <w:pStyle w:val="ListParagraph"/>
        <w:tabs>
          <w:tab w:val="left" w:pos="0"/>
        </w:tabs>
        <w:spacing w:after="0" w:line="240" w:lineRule="auto"/>
        <w:ind w:left="0" w:hanging="1080"/>
        <w:jc w:val="both"/>
        <w:rPr>
          <w:rFonts w:eastAsia="Times New Roman"/>
          <w:b/>
          <w:sz w:val="20"/>
          <w:szCs w:val="20"/>
        </w:rPr>
      </w:pPr>
      <w:r w:rsidRPr="003D31B4">
        <w:rPr>
          <w:rFonts w:eastAsia="Times New Roman"/>
          <w:b/>
          <w:sz w:val="20"/>
          <w:szCs w:val="20"/>
        </w:rPr>
        <w:tab/>
      </w:r>
      <w:r w:rsidR="00757639" w:rsidRPr="003D31B4">
        <w:rPr>
          <w:rFonts w:eastAsia="Times New Roman"/>
          <w:b/>
          <w:sz w:val="20"/>
          <w:szCs w:val="20"/>
        </w:rPr>
        <w:t>X</w:t>
      </w:r>
      <w:r w:rsidR="00BC1271" w:rsidRPr="003D31B4">
        <w:rPr>
          <w:rFonts w:eastAsia="Times New Roman"/>
          <w:b/>
          <w:sz w:val="20"/>
          <w:szCs w:val="20"/>
        </w:rPr>
        <w:t>.</w:t>
      </w:r>
      <w:r w:rsidR="00BC1271" w:rsidRPr="003D31B4">
        <w:rPr>
          <w:rFonts w:eastAsia="Times New Roman"/>
          <w:b/>
          <w:sz w:val="20"/>
          <w:szCs w:val="20"/>
        </w:rPr>
        <w:tab/>
      </w:r>
      <w:r w:rsidR="00C72449" w:rsidRPr="003D31B4">
        <w:rPr>
          <w:rFonts w:eastAsia="Times New Roman"/>
          <w:b/>
          <w:sz w:val="20"/>
          <w:szCs w:val="20"/>
        </w:rPr>
        <w:t>Critérios de avaliação</w:t>
      </w:r>
    </w:p>
    <w:p w:rsidR="0015025E" w:rsidRPr="003D31B4" w:rsidRDefault="0015025E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</w:p>
    <w:p w:rsidR="00C72449" w:rsidRPr="003D31B4" w:rsidRDefault="00C72449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  <w:r w:rsidRPr="003D31B4">
        <w:rPr>
          <w:rFonts w:eastAsia="Times New Roman"/>
          <w:sz w:val="20"/>
          <w:szCs w:val="20"/>
        </w:rPr>
        <w:t>Será utilizado o método de pontuação combinada – no qual a proposta técnica será ponderada com um máximo de 70%, combinando-se com a proposta financeira, que será ponderada até um máximo de 30%.</w:t>
      </w:r>
    </w:p>
    <w:p w:rsidR="00ED3AD4" w:rsidRPr="003D31B4" w:rsidRDefault="00C72449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  <w:r w:rsidRPr="003D31B4">
        <w:rPr>
          <w:rFonts w:eastAsia="Times New Roman"/>
          <w:sz w:val="20"/>
          <w:szCs w:val="20"/>
          <w:u w:val="single"/>
        </w:rPr>
        <w:t>Avaliação Técnica</w:t>
      </w:r>
      <w:r w:rsidRPr="003D31B4">
        <w:rPr>
          <w:rFonts w:eastAsia="Times New Roman"/>
          <w:sz w:val="20"/>
          <w:szCs w:val="20"/>
        </w:rPr>
        <w:t>: só os candidatos com um máximo de 70% do total de pontos indicados para a avaliação técnica serão considerados elegíveis tecnicamente e passarão à fase de avaliação financeira.</w:t>
      </w:r>
    </w:p>
    <w:p w:rsidR="00C72449" w:rsidRDefault="00C72449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  <w:r w:rsidRPr="003D31B4">
        <w:rPr>
          <w:rFonts w:eastAsia="Times New Roman"/>
          <w:sz w:val="20"/>
          <w:szCs w:val="20"/>
          <w:u w:val="single"/>
        </w:rPr>
        <w:t>Avaliação Financeira</w:t>
      </w:r>
      <w:r w:rsidRPr="003D31B4">
        <w:rPr>
          <w:rFonts w:eastAsia="Times New Roman"/>
          <w:sz w:val="20"/>
          <w:szCs w:val="20"/>
        </w:rPr>
        <w:t>: o numero máximo de pontos será atribuído à oferta mais baixa. As restantes ofertas receberão a pontuação em proporção inversa, calculada como proporção da proposta mais baixa entre as candidaturas tecnicamente qualificadas.</w:t>
      </w:r>
    </w:p>
    <w:p w:rsidR="00E17D27" w:rsidRDefault="00E17D27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</w:p>
    <w:p w:rsidR="00E17D27" w:rsidRDefault="00E17D27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</w:p>
    <w:tbl>
      <w:tblPr>
        <w:tblW w:w="86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69"/>
        <w:gridCol w:w="707"/>
        <w:gridCol w:w="1136"/>
      </w:tblGrid>
      <w:tr w:rsidR="00E17D27" w:rsidRPr="003D31B4" w:rsidTr="00286326">
        <w:tc>
          <w:tcPr>
            <w:tcW w:w="6769" w:type="dxa"/>
            <w:shd w:val="clear" w:color="auto" w:fill="D9D9D9"/>
            <w:vAlign w:val="center"/>
          </w:tcPr>
          <w:p w:rsidR="00E17D27" w:rsidRPr="003D31B4" w:rsidRDefault="00E17D27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>Critérios de seleção</w:t>
            </w:r>
          </w:p>
        </w:tc>
        <w:tc>
          <w:tcPr>
            <w:tcW w:w="707" w:type="dxa"/>
            <w:shd w:val="clear" w:color="auto" w:fill="D9D9D9"/>
            <w:vAlign w:val="center"/>
          </w:tcPr>
          <w:p w:rsidR="00E17D27" w:rsidRPr="003D31B4" w:rsidRDefault="00E17D27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b/>
                <w:sz w:val="20"/>
                <w:szCs w:val="20"/>
              </w:rPr>
              <w:t>Peso</w:t>
            </w:r>
          </w:p>
        </w:tc>
        <w:tc>
          <w:tcPr>
            <w:tcW w:w="1136" w:type="dxa"/>
            <w:shd w:val="clear" w:color="auto" w:fill="D9D9D9"/>
            <w:vAlign w:val="center"/>
          </w:tcPr>
          <w:p w:rsidR="00E17D27" w:rsidRPr="003D31B4" w:rsidRDefault="00E17D27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>Pontuação máxima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3D31B4" w:rsidRDefault="00E17D27" w:rsidP="00286326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spacing w:after="0" w:line="240" w:lineRule="auto"/>
              <w:ind w:left="0" w:firstLine="0"/>
              <w:jc w:val="both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>Avaliação Técnica</w:t>
            </w:r>
          </w:p>
        </w:tc>
        <w:tc>
          <w:tcPr>
            <w:tcW w:w="707" w:type="dxa"/>
            <w:vMerge w:val="restart"/>
            <w:vAlign w:val="center"/>
          </w:tcPr>
          <w:p w:rsidR="00E17D27" w:rsidRPr="003D31B4" w:rsidRDefault="00E17D27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>70%</w:t>
            </w: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450F35">
              <w:rPr>
                <w:rFonts w:eastAsia="Calibri" w:cs="Calibri"/>
                <w:b/>
                <w:sz w:val="20"/>
                <w:szCs w:val="20"/>
              </w:rPr>
              <w:t>70 pontos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5A7B1D" w:rsidRDefault="00E17D27" w:rsidP="002863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A7B1D">
              <w:rPr>
                <w:rFonts w:eastAsia="Times New Roman"/>
                <w:sz w:val="20"/>
                <w:szCs w:val="20"/>
              </w:rPr>
              <w:t>Habilitação académica mínima de Licenciatura em Direito, Ciências Políticas, Ciências Sociais, Finanças Públicas, Desenvolvimento Institucional / Organizacional, Administração Pública.</w:t>
            </w:r>
          </w:p>
          <w:p w:rsidR="00E17D27" w:rsidRPr="00450F35" w:rsidRDefault="00E17D27" w:rsidP="002863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A7B1D">
              <w:rPr>
                <w:rFonts w:eastAsia="Times New Roman"/>
                <w:sz w:val="20"/>
                <w:szCs w:val="20"/>
              </w:rPr>
              <w:t>Formação complementar na área do Redução de Risco de Desastre / gestão de recursos naturais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>10 pontos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5A7B1D" w:rsidRDefault="00E17D27" w:rsidP="002863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A7B1D">
              <w:rPr>
                <w:rFonts w:eastAsia="Times New Roman"/>
                <w:sz w:val="20"/>
                <w:szCs w:val="20"/>
              </w:rPr>
              <w:t xml:space="preserve">Proposta técnica </w:t>
            </w:r>
            <w:r w:rsidR="00A45ED6">
              <w:rPr>
                <w:rFonts w:eastAsia="Times New Roman"/>
                <w:sz w:val="20"/>
                <w:szCs w:val="20"/>
              </w:rPr>
              <w:t>detalhada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 xml:space="preserve">15 pontos 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450F35" w:rsidRDefault="00E17D27" w:rsidP="002863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A7B1D">
              <w:rPr>
                <w:rFonts w:eastAsia="Times New Roman"/>
                <w:sz w:val="20"/>
                <w:szCs w:val="20"/>
              </w:rPr>
              <w:t>Experiência profissional mínima de 5 (anos) na área de formulação e consolidação de quadros legislativos e institucionais, coordenação de planos estratégicos</w:t>
            </w:r>
            <w:r w:rsidRPr="00450F35">
              <w:rPr>
                <w:rFonts w:eastAsia="Times New Roman"/>
                <w:sz w:val="20"/>
                <w:szCs w:val="20"/>
              </w:rPr>
              <w:t xml:space="preserve"> multissectoriais</w:t>
            </w:r>
            <w:r w:rsidRPr="005A7B1D">
              <w:rPr>
                <w:rFonts w:eastAsia="Times New Roman"/>
                <w:sz w:val="20"/>
                <w:szCs w:val="20"/>
              </w:rPr>
              <w:t>, processos de definição e/ou avaliação de políticas e programas;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>15 pontos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450F35" w:rsidRDefault="00E17D27" w:rsidP="002863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A7B1D">
              <w:rPr>
                <w:rFonts w:eastAsia="Times New Roman"/>
                <w:sz w:val="20"/>
                <w:szCs w:val="20"/>
              </w:rPr>
              <w:t xml:space="preserve">Bons conhecimentos do contexto nacional em termos de politicas e estratégias, quadro institucional e legislativo vigente no país e relacionados com a matéria do objeto de estudo;  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ind w:firstLine="36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>5 pontos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450F35" w:rsidRDefault="00E17D27" w:rsidP="00A45E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</w:pPr>
            <w:r w:rsidRPr="00450F35">
              <w:rPr>
                <w:rFonts w:eastAsia="Times New Roman"/>
                <w:sz w:val="20"/>
                <w:szCs w:val="20"/>
              </w:rPr>
              <w:t>Ter fortes habilidades em</w:t>
            </w:r>
            <w:r w:rsidRPr="005A7B1D">
              <w:rPr>
                <w:rFonts w:eastAsia="Times New Roman"/>
                <w:sz w:val="20"/>
                <w:szCs w:val="20"/>
              </w:rPr>
              <w:t xml:space="preserve"> gestão organizacional</w:t>
            </w:r>
            <w:r w:rsidRPr="00450F35">
              <w:rPr>
                <w:rFonts w:eastAsia="Times New Roman"/>
                <w:sz w:val="20"/>
                <w:szCs w:val="20"/>
              </w:rPr>
              <w:t>, análise e planeamento;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ind w:firstLine="36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>5 pontos</w:t>
            </w:r>
          </w:p>
        </w:tc>
      </w:tr>
      <w:tr w:rsidR="00E17D27" w:rsidRPr="003D31B4" w:rsidTr="00286326">
        <w:trPr>
          <w:trHeight w:val="132"/>
        </w:trPr>
        <w:tc>
          <w:tcPr>
            <w:tcW w:w="6769" w:type="dxa"/>
            <w:vAlign w:val="center"/>
          </w:tcPr>
          <w:p w:rsidR="00E17D27" w:rsidRPr="00450F35" w:rsidRDefault="00E17D27" w:rsidP="002863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450F35">
              <w:rPr>
                <w:rFonts w:eastAsia="Times New Roman"/>
                <w:sz w:val="20"/>
                <w:szCs w:val="20"/>
              </w:rPr>
              <w:t xml:space="preserve">Ser orientado para os resultados, criativo, confiante e proactivo, capaz de trabalhar de forma </w:t>
            </w:r>
            <w:r w:rsidRPr="005A7B1D">
              <w:rPr>
                <w:rFonts w:eastAsia="Times New Roman"/>
                <w:sz w:val="20"/>
                <w:szCs w:val="20"/>
              </w:rPr>
              <w:t>independente;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ind w:firstLine="36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>5 pontos</w:t>
            </w:r>
          </w:p>
        </w:tc>
      </w:tr>
      <w:tr w:rsidR="00E17D27" w:rsidRPr="003D31B4" w:rsidTr="00286326">
        <w:trPr>
          <w:trHeight w:val="487"/>
        </w:trPr>
        <w:tc>
          <w:tcPr>
            <w:tcW w:w="6769" w:type="dxa"/>
            <w:vAlign w:val="center"/>
          </w:tcPr>
          <w:p w:rsidR="00E17D27" w:rsidRPr="00450F35" w:rsidRDefault="00E17D27" w:rsidP="002863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A7B1D">
              <w:rPr>
                <w:rFonts w:eastAsia="Times New Roman"/>
                <w:sz w:val="20"/>
                <w:szCs w:val="20"/>
              </w:rPr>
              <w:t>Experiências anteriores com projetos financiados pelo PNUD é um valor acrescentado.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ind w:firstLine="36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>5 pontos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450F35" w:rsidRDefault="00E17D27" w:rsidP="002863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A7B1D">
              <w:rPr>
                <w:rFonts w:eastAsia="Times New Roman"/>
                <w:sz w:val="20"/>
                <w:szCs w:val="20"/>
              </w:rPr>
              <w:t>Boa capacidade de comunicação interpessoal e de trabalho em equipa.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ind w:firstLine="36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>5 pontos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450F35" w:rsidRDefault="000B50C9" w:rsidP="00286326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A7B1D">
              <w:rPr>
                <w:rFonts w:eastAsia="Times New Roman"/>
                <w:sz w:val="20"/>
                <w:szCs w:val="20"/>
              </w:rPr>
              <w:t>Língua: excelente</w:t>
            </w:r>
            <w:r w:rsidR="00E17D27" w:rsidRPr="00450F35">
              <w:rPr>
                <w:rFonts w:eastAsia="Times New Roman"/>
                <w:sz w:val="20"/>
                <w:szCs w:val="20"/>
              </w:rPr>
              <w:t xml:space="preserve"> conhecimento de Português falado e escrito. O conhecimento de inglês ou francês serão uma vantagem</w:t>
            </w:r>
          </w:p>
        </w:tc>
        <w:tc>
          <w:tcPr>
            <w:tcW w:w="707" w:type="dxa"/>
            <w:vMerge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:rsidR="00E17D27" w:rsidRPr="00450F35" w:rsidRDefault="00E17D27" w:rsidP="00286326">
            <w:pPr>
              <w:tabs>
                <w:tab w:val="left" w:pos="0"/>
              </w:tabs>
              <w:spacing w:after="0" w:line="240" w:lineRule="auto"/>
              <w:ind w:firstLine="36"/>
              <w:jc w:val="center"/>
              <w:rPr>
                <w:sz w:val="20"/>
                <w:szCs w:val="20"/>
              </w:rPr>
            </w:pPr>
            <w:r w:rsidRPr="00450F35">
              <w:rPr>
                <w:sz w:val="20"/>
                <w:szCs w:val="20"/>
              </w:rPr>
              <w:t>5 pontos</w:t>
            </w:r>
          </w:p>
        </w:tc>
      </w:tr>
      <w:tr w:rsidR="00E17D27" w:rsidRPr="003D31B4" w:rsidTr="00286326">
        <w:tc>
          <w:tcPr>
            <w:tcW w:w="6769" w:type="dxa"/>
            <w:vAlign w:val="center"/>
          </w:tcPr>
          <w:p w:rsidR="00E17D27" w:rsidRPr="007F3DBA" w:rsidRDefault="00E17D27" w:rsidP="00286326">
            <w:pPr>
              <w:tabs>
                <w:tab w:val="left" w:pos="0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450F35">
              <w:rPr>
                <w:b/>
                <w:sz w:val="20"/>
                <w:szCs w:val="20"/>
              </w:rPr>
              <w:lastRenderedPageBreak/>
              <w:t>Proposta financeira</w:t>
            </w:r>
          </w:p>
        </w:tc>
        <w:tc>
          <w:tcPr>
            <w:tcW w:w="707" w:type="dxa"/>
            <w:vAlign w:val="center"/>
          </w:tcPr>
          <w:p w:rsidR="00E17D27" w:rsidRPr="003D31B4" w:rsidRDefault="00E17D27" w:rsidP="00286326">
            <w:pPr>
              <w:tabs>
                <w:tab w:val="left" w:pos="0"/>
              </w:tabs>
              <w:spacing w:after="0" w:line="240" w:lineRule="auto"/>
              <w:ind w:hanging="94"/>
              <w:jc w:val="center"/>
              <w:rPr>
                <w:b/>
                <w:sz w:val="20"/>
                <w:szCs w:val="20"/>
              </w:rPr>
            </w:pPr>
            <w:r w:rsidRPr="003D31B4">
              <w:rPr>
                <w:b/>
                <w:sz w:val="20"/>
                <w:szCs w:val="20"/>
              </w:rPr>
              <w:t>30%</w:t>
            </w:r>
          </w:p>
        </w:tc>
        <w:tc>
          <w:tcPr>
            <w:tcW w:w="1136" w:type="dxa"/>
            <w:vAlign w:val="center"/>
          </w:tcPr>
          <w:p w:rsidR="00E17D27" w:rsidRPr="003D31B4" w:rsidRDefault="00E17D27" w:rsidP="00286326">
            <w:pPr>
              <w:widowControl w:val="0"/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3D31B4">
              <w:rPr>
                <w:rFonts w:eastAsia="Calibri" w:cs="Calibri"/>
                <w:b/>
                <w:sz w:val="20"/>
                <w:szCs w:val="20"/>
              </w:rPr>
              <w:t>30 pontos</w:t>
            </w:r>
          </w:p>
        </w:tc>
      </w:tr>
    </w:tbl>
    <w:p w:rsidR="00E17D27" w:rsidRPr="003D31B4" w:rsidRDefault="00E17D27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  <w:lang w:val="it-IT"/>
        </w:rPr>
      </w:pPr>
    </w:p>
    <w:p w:rsidR="00C72449" w:rsidRPr="003D31B4" w:rsidRDefault="00BE7B92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  <w:r w:rsidRPr="003D31B4">
        <w:rPr>
          <w:rFonts w:eastAsia="Times New Roman"/>
          <w:sz w:val="20"/>
          <w:szCs w:val="20"/>
        </w:rPr>
        <w:t>A Comissão de Avaliação</w:t>
      </w:r>
      <w:r w:rsidR="00C72449" w:rsidRPr="003D31B4">
        <w:rPr>
          <w:rFonts w:eastAsia="Times New Roman"/>
          <w:sz w:val="20"/>
          <w:szCs w:val="20"/>
        </w:rPr>
        <w:t xml:space="preserve"> recomendará a adjudicação da oferta que tenha a maior pontuação combinada.</w:t>
      </w:r>
    </w:p>
    <w:p w:rsidR="003334E1" w:rsidRDefault="003334E1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  <w:u w:val="single"/>
        </w:rPr>
      </w:pPr>
    </w:p>
    <w:p w:rsidR="00EB3C1B" w:rsidRPr="003D31B4" w:rsidRDefault="00EB3C1B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  <w:u w:val="single"/>
        </w:rPr>
      </w:pPr>
      <w:r w:rsidRPr="003D31B4">
        <w:rPr>
          <w:rFonts w:eastAsia="Times New Roman"/>
          <w:sz w:val="20"/>
          <w:szCs w:val="20"/>
          <w:u w:val="single"/>
        </w:rPr>
        <w:t>As propostas não identificadas corretamente e os dossiers incompletos serão excluídos.</w:t>
      </w:r>
    </w:p>
    <w:p w:rsidR="00EB3C1B" w:rsidRPr="003D31B4" w:rsidRDefault="00EB3C1B" w:rsidP="0057525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sz w:val="20"/>
          <w:szCs w:val="20"/>
        </w:rPr>
      </w:pPr>
    </w:p>
    <w:p w:rsidR="009F727C" w:rsidRPr="003D31B4" w:rsidRDefault="009F727C" w:rsidP="0057525D">
      <w:pPr>
        <w:pStyle w:val="NormalWeb"/>
        <w:spacing w:before="0" w:beforeAutospacing="0" w:after="0" w:afterAutospacing="0"/>
        <w:jc w:val="both"/>
        <w:rPr>
          <w:rStyle w:val="eop"/>
          <w:rFonts w:asciiTheme="minorHAnsi" w:hAnsiTheme="minorHAnsi"/>
          <w:shd w:val="clear" w:color="auto" w:fill="FFFFFF"/>
          <w:lang w:val="pt-PT"/>
        </w:rPr>
      </w:pPr>
      <w:r w:rsidRPr="003D31B4">
        <w:rPr>
          <w:rStyle w:val="normaltextrun"/>
          <w:rFonts w:asciiTheme="minorHAnsi" w:hAnsiTheme="minorHAnsi"/>
          <w:shd w:val="clear" w:color="auto" w:fill="FFFFFF"/>
          <w:lang w:val="pt-BR"/>
        </w:rPr>
        <w:t xml:space="preserve">Quaisquer pedidos de esclarecimento devem ser enviados, por escrito, para o endereço eletrônico </w:t>
      </w:r>
      <w:hyperlink r:id="rId9" w:history="1">
        <w:r w:rsidRPr="003D31B4">
          <w:rPr>
            <w:rStyle w:val="Hyperlink"/>
            <w:rFonts w:asciiTheme="minorHAnsi" w:hAnsiTheme="minorHAnsi"/>
            <w:i/>
            <w:color w:val="3366FF"/>
            <w:shd w:val="clear" w:color="auto" w:fill="FFFFFF"/>
            <w:lang w:val="pt-BR"/>
          </w:rPr>
          <w:t>humanresources.cv@cv.jo.un.org</w:t>
        </w:r>
      </w:hyperlink>
      <w:r w:rsidRPr="003D31B4">
        <w:rPr>
          <w:rStyle w:val="normaltextrun"/>
          <w:rFonts w:asciiTheme="minorHAnsi" w:hAnsiTheme="minorHAnsi"/>
          <w:i/>
          <w:shd w:val="clear" w:color="auto" w:fill="FFFFFF"/>
          <w:lang w:val="pt-BR"/>
        </w:rPr>
        <w:t xml:space="preserve"> </w:t>
      </w:r>
      <w:r w:rsidRPr="003D31B4">
        <w:rPr>
          <w:rStyle w:val="normaltextrun"/>
          <w:rFonts w:asciiTheme="minorHAnsi" w:hAnsiTheme="minorHAnsi"/>
          <w:shd w:val="clear" w:color="auto" w:fill="FFFFFF"/>
          <w:lang w:val="pt-BR"/>
        </w:rPr>
        <w:t>que</w:t>
      </w:r>
      <w:r w:rsidRPr="003D31B4">
        <w:rPr>
          <w:rStyle w:val="apple-converted-space"/>
          <w:rFonts w:asciiTheme="minorHAnsi" w:hAnsiTheme="minorHAnsi"/>
          <w:shd w:val="clear" w:color="auto" w:fill="FFFFFF"/>
          <w:lang w:val="pt-BR"/>
        </w:rPr>
        <w:t> </w:t>
      </w:r>
      <w:r w:rsidR="00BE7B92" w:rsidRPr="003D31B4">
        <w:rPr>
          <w:rStyle w:val="normaltextrun"/>
          <w:rFonts w:asciiTheme="minorHAnsi" w:hAnsiTheme="minorHAnsi"/>
          <w:shd w:val="clear" w:color="auto" w:fill="FFFFFF"/>
          <w:lang w:val="pt-BR"/>
        </w:rPr>
        <w:t>irá</w:t>
      </w:r>
      <w:r w:rsidRPr="003D31B4">
        <w:rPr>
          <w:rStyle w:val="normaltextrun"/>
          <w:rFonts w:asciiTheme="minorHAnsi" w:hAnsiTheme="minorHAnsi"/>
          <w:shd w:val="clear" w:color="auto" w:fill="FFFFFF"/>
          <w:lang w:val="pt-BR"/>
        </w:rPr>
        <w:t xml:space="preserve"> responder por escrito ou por correio eletrônico e enviará cópias escritas da resposta, incluindo uma explicação sobre a cons</w:t>
      </w:r>
      <w:r w:rsidR="007C6CFE" w:rsidRPr="003D31B4">
        <w:rPr>
          <w:rStyle w:val="normaltextrun"/>
          <w:rFonts w:asciiTheme="minorHAnsi" w:hAnsiTheme="minorHAnsi"/>
          <w:shd w:val="clear" w:color="auto" w:fill="FFFFFF"/>
          <w:lang w:val="pt-BR"/>
        </w:rPr>
        <w:t xml:space="preserve">ulta sem identificar a fonte de </w:t>
      </w:r>
      <w:r w:rsidRPr="003D31B4">
        <w:rPr>
          <w:rStyle w:val="normaltextrun"/>
          <w:rFonts w:asciiTheme="minorHAnsi" w:hAnsiTheme="minorHAnsi"/>
          <w:shd w:val="clear" w:color="auto" w:fill="FFFFFF"/>
          <w:lang w:val="pt-BR"/>
        </w:rPr>
        <w:t>consulta, a todos os consultores.</w:t>
      </w:r>
      <w:r w:rsidRPr="003D31B4">
        <w:rPr>
          <w:rStyle w:val="eop"/>
          <w:rFonts w:asciiTheme="minorHAnsi" w:hAnsiTheme="minorHAnsi"/>
          <w:shd w:val="clear" w:color="auto" w:fill="FFFFFF"/>
          <w:lang w:val="pt-PT"/>
        </w:rPr>
        <w:t> </w:t>
      </w:r>
    </w:p>
    <w:p w:rsidR="0021274D" w:rsidRPr="00396528" w:rsidRDefault="0021274D" w:rsidP="007C6CF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2F1E63" w:rsidRPr="00396528" w:rsidRDefault="002F1E63" w:rsidP="007C6CF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7C6CFE" w:rsidRDefault="007C6CFE" w:rsidP="007C6CFE">
      <w:pPr>
        <w:spacing w:after="0" w:line="240" w:lineRule="auto"/>
        <w:jc w:val="both"/>
        <w:rPr>
          <w:rFonts w:cstheme="minorHAnsi"/>
          <w:sz w:val="20"/>
          <w:szCs w:val="20"/>
          <w:lang w:val="en-US"/>
        </w:rPr>
      </w:pPr>
      <w:r w:rsidRPr="003D31B4">
        <w:rPr>
          <w:rFonts w:cstheme="minorHAnsi"/>
          <w:b/>
          <w:sz w:val="20"/>
          <w:szCs w:val="20"/>
          <w:lang w:val="en-US"/>
        </w:rPr>
        <w:t>This TOR is approved by</w:t>
      </w:r>
      <w:r w:rsidRPr="003D31B4">
        <w:rPr>
          <w:rFonts w:cstheme="minorHAnsi"/>
          <w:sz w:val="20"/>
          <w:szCs w:val="20"/>
          <w:lang w:val="en-US"/>
        </w:rPr>
        <w:t>:</w:t>
      </w:r>
      <w:r w:rsidR="00F06983">
        <w:rPr>
          <w:rFonts w:cstheme="minorHAnsi"/>
          <w:sz w:val="20"/>
          <w:szCs w:val="20"/>
          <w:lang w:val="en-US"/>
        </w:rPr>
        <w:t xml:space="preserve"> </w:t>
      </w:r>
    </w:p>
    <w:p w:rsidR="00733199" w:rsidRPr="009E0E73" w:rsidRDefault="00733199" w:rsidP="007C6CFE">
      <w:pPr>
        <w:spacing w:after="0" w:line="240" w:lineRule="auto"/>
        <w:jc w:val="both"/>
        <w:rPr>
          <w:rFonts w:cstheme="minorHAnsi"/>
          <w:sz w:val="20"/>
          <w:szCs w:val="20"/>
          <w:lang w:val="en-US"/>
        </w:rPr>
      </w:pPr>
    </w:p>
    <w:p w:rsidR="007C6CFE" w:rsidRPr="003D31B4" w:rsidRDefault="007C6CFE" w:rsidP="007C6CFE">
      <w:pPr>
        <w:spacing w:after="0" w:line="240" w:lineRule="auto"/>
        <w:jc w:val="both"/>
        <w:rPr>
          <w:rFonts w:cstheme="minorHAnsi"/>
          <w:sz w:val="20"/>
          <w:szCs w:val="20"/>
          <w:u w:val="single"/>
          <w:lang w:val="en-US"/>
        </w:rPr>
      </w:pPr>
      <w:r w:rsidRPr="003D31B4">
        <w:rPr>
          <w:rFonts w:cstheme="minorHAnsi"/>
          <w:sz w:val="20"/>
          <w:szCs w:val="20"/>
          <w:lang w:val="en-US"/>
        </w:rPr>
        <w:t>Signature</w:t>
      </w:r>
      <w:r w:rsidRPr="003D31B4">
        <w:rPr>
          <w:rFonts w:cstheme="minorHAnsi"/>
          <w:sz w:val="20"/>
          <w:szCs w:val="20"/>
          <w:lang w:val="en-US"/>
        </w:rPr>
        <w:tab/>
      </w:r>
      <w:r w:rsidRPr="003D31B4">
        <w:rPr>
          <w:rFonts w:cstheme="minorHAnsi"/>
          <w:sz w:val="20"/>
          <w:szCs w:val="20"/>
          <w:lang w:val="en-US"/>
        </w:rPr>
        <w:tab/>
      </w:r>
    </w:p>
    <w:p w:rsidR="00F06983" w:rsidRPr="00E17D27" w:rsidRDefault="007C6CFE" w:rsidP="007C6CFE">
      <w:pPr>
        <w:spacing w:after="0" w:line="240" w:lineRule="auto"/>
        <w:jc w:val="both"/>
        <w:rPr>
          <w:rFonts w:cstheme="minorHAnsi"/>
          <w:sz w:val="20"/>
          <w:szCs w:val="20"/>
          <w:lang w:val="en-US"/>
        </w:rPr>
      </w:pPr>
      <w:r w:rsidRPr="003D31B4">
        <w:rPr>
          <w:rFonts w:cstheme="minorHAnsi"/>
          <w:sz w:val="20"/>
          <w:szCs w:val="20"/>
          <w:lang w:val="en-US"/>
        </w:rPr>
        <w:t>Name and Designation</w:t>
      </w:r>
      <w:r w:rsidRPr="003D31B4">
        <w:rPr>
          <w:rFonts w:cstheme="minorHAnsi"/>
          <w:sz w:val="20"/>
          <w:szCs w:val="20"/>
          <w:lang w:val="en-US"/>
        </w:rPr>
        <w:tab/>
      </w:r>
      <w:r w:rsidRPr="00E17D27">
        <w:rPr>
          <w:rFonts w:cstheme="minorHAnsi"/>
          <w:sz w:val="20"/>
          <w:szCs w:val="20"/>
          <w:lang w:val="en-US"/>
        </w:rPr>
        <w:t xml:space="preserve">Maria Celeste Benchimol </w:t>
      </w:r>
      <w:r w:rsidR="00580304" w:rsidRPr="00E17D27">
        <w:rPr>
          <w:rFonts w:cstheme="minorHAnsi"/>
          <w:sz w:val="20"/>
          <w:szCs w:val="20"/>
          <w:lang w:val="en-US"/>
        </w:rPr>
        <w:t xml:space="preserve">– Program Specialist </w:t>
      </w:r>
    </w:p>
    <w:p w:rsidR="007C6CFE" w:rsidRDefault="007C6CFE" w:rsidP="00F06983">
      <w:pPr>
        <w:spacing w:after="0" w:line="240" w:lineRule="auto"/>
        <w:ind w:left="1416" w:firstLine="708"/>
        <w:jc w:val="both"/>
        <w:rPr>
          <w:rFonts w:eastAsia="Calibri" w:cs="Calibri"/>
          <w:sz w:val="20"/>
          <w:szCs w:val="20"/>
          <w:lang w:val="en-GB"/>
        </w:rPr>
      </w:pPr>
      <w:r w:rsidRPr="00E17D27">
        <w:rPr>
          <w:rFonts w:eastAsia="Calibri" w:cs="Calibri"/>
          <w:sz w:val="20"/>
          <w:szCs w:val="20"/>
          <w:lang w:val="en-GB"/>
        </w:rPr>
        <w:t>Energy, Environment and Climate Change Portfolio</w:t>
      </w:r>
      <w:r w:rsidRPr="003D31B4">
        <w:rPr>
          <w:rFonts w:eastAsia="Calibri" w:cs="Calibri"/>
          <w:sz w:val="20"/>
          <w:szCs w:val="20"/>
          <w:lang w:val="en-GB"/>
        </w:rPr>
        <w:t xml:space="preserve"> </w:t>
      </w:r>
    </w:p>
    <w:p w:rsidR="00733199" w:rsidRPr="003D31B4" w:rsidRDefault="00733199" w:rsidP="00F06983">
      <w:pPr>
        <w:spacing w:after="0" w:line="240" w:lineRule="auto"/>
        <w:ind w:left="1416" w:firstLine="708"/>
        <w:jc w:val="both"/>
        <w:rPr>
          <w:rFonts w:cstheme="minorHAnsi"/>
          <w:sz w:val="20"/>
          <w:szCs w:val="20"/>
          <w:lang w:val="en-GB"/>
        </w:rPr>
      </w:pPr>
    </w:p>
    <w:p w:rsidR="007C6CFE" w:rsidRPr="008A6037" w:rsidRDefault="007C6CFE" w:rsidP="007C6CFE">
      <w:pPr>
        <w:spacing w:after="0" w:line="240" w:lineRule="auto"/>
        <w:jc w:val="both"/>
        <w:rPr>
          <w:rFonts w:eastAsia="Calibri" w:cs="Calibri"/>
          <w:sz w:val="20"/>
          <w:szCs w:val="20"/>
          <w:lang w:val="en-US"/>
        </w:rPr>
      </w:pPr>
      <w:r w:rsidRPr="008A6037">
        <w:rPr>
          <w:rFonts w:cstheme="minorHAnsi"/>
          <w:sz w:val="20"/>
          <w:szCs w:val="20"/>
          <w:lang w:val="en-US"/>
        </w:rPr>
        <w:t>Date of Signing</w:t>
      </w:r>
      <w:r w:rsidRPr="008A6037">
        <w:rPr>
          <w:rFonts w:cstheme="minorHAnsi"/>
          <w:sz w:val="20"/>
          <w:szCs w:val="20"/>
          <w:lang w:val="en-US"/>
        </w:rPr>
        <w:tab/>
      </w:r>
      <w:r w:rsidR="00F06983" w:rsidRPr="008A6037">
        <w:rPr>
          <w:rFonts w:cstheme="minorHAnsi"/>
          <w:sz w:val="20"/>
          <w:szCs w:val="20"/>
          <w:lang w:val="en-US"/>
        </w:rPr>
        <w:t xml:space="preserve">                </w:t>
      </w:r>
      <w:r w:rsidR="00E17D27" w:rsidRPr="003334E1">
        <w:rPr>
          <w:rFonts w:cstheme="minorHAnsi"/>
          <w:sz w:val="20"/>
          <w:szCs w:val="20"/>
          <w:lang w:val="en-US"/>
        </w:rPr>
        <w:t>0</w:t>
      </w:r>
      <w:r w:rsidR="00387E43">
        <w:rPr>
          <w:rFonts w:cstheme="minorHAnsi"/>
          <w:sz w:val="20"/>
          <w:szCs w:val="20"/>
          <w:lang w:val="en-US"/>
        </w:rPr>
        <w:t>3</w:t>
      </w:r>
      <w:r w:rsidR="00E17D27" w:rsidRPr="003334E1">
        <w:rPr>
          <w:rFonts w:cstheme="minorHAnsi"/>
          <w:sz w:val="20"/>
          <w:szCs w:val="20"/>
          <w:lang w:val="en-US"/>
        </w:rPr>
        <w:t xml:space="preserve"> / 0</w:t>
      </w:r>
      <w:r w:rsidR="003334E1">
        <w:rPr>
          <w:rFonts w:cstheme="minorHAnsi"/>
          <w:sz w:val="20"/>
          <w:szCs w:val="20"/>
          <w:lang w:val="en-US"/>
        </w:rPr>
        <w:t>7</w:t>
      </w:r>
      <w:r w:rsidR="00E17D27" w:rsidRPr="003334E1">
        <w:rPr>
          <w:rFonts w:cstheme="minorHAnsi"/>
          <w:sz w:val="20"/>
          <w:szCs w:val="20"/>
          <w:lang w:val="en-US"/>
        </w:rPr>
        <w:t xml:space="preserve"> </w:t>
      </w:r>
      <w:r w:rsidR="00F06983" w:rsidRPr="003334E1">
        <w:rPr>
          <w:rFonts w:cstheme="minorHAnsi"/>
          <w:sz w:val="20"/>
          <w:szCs w:val="20"/>
          <w:lang w:val="en-US"/>
        </w:rPr>
        <w:t>/2019</w:t>
      </w:r>
    </w:p>
    <w:p w:rsidR="00EB3C1B" w:rsidRPr="008A6037" w:rsidRDefault="00EB3C1B">
      <w:pPr>
        <w:rPr>
          <w:rFonts w:eastAsia="Calibri" w:cs="Calibri"/>
          <w:b/>
          <w:color w:val="FF0000"/>
          <w:sz w:val="20"/>
          <w:szCs w:val="20"/>
          <w:lang w:val="en-US"/>
        </w:rPr>
      </w:pPr>
    </w:p>
    <w:sectPr w:rsidR="00EB3C1B" w:rsidRPr="008A6037" w:rsidSect="00B77B61">
      <w:headerReference w:type="default" r:id="rId10"/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E4B" w:rsidRDefault="004F3E4B" w:rsidP="00452580">
      <w:pPr>
        <w:spacing w:after="0" w:line="240" w:lineRule="auto"/>
      </w:pPr>
      <w:r>
        <w:separator/>
      </w:r>
    </w:p>
  </w:endnote>
  <w:endnote w:type="continuationSeparator" w:id="0">
    <w:p w:rsidR="004F3E4B" w:rsidRDefault="004F3E4B" w:rsidP="00452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E4B" w:rsidRDefault="004F3E4B" w:rsidP="00452580">
      <w:pPr>
        <w:spacing w:after="0" w:line="240" w:lineRule="auto"/>
      </w:pPr>
      <w:r>
        <w:separator/>
      </w:r>
    </w:p>
  </w:footnote>
  <w:footnote w:type="continuationSeparator" w:id="0">
    <w:p w:rsidR="004F3E4B" w:rsidRDefault="004F3E4B" w:rsidP="00452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C99" w:rsidRDefault="00F430E0" w:rsidP="00F430E0">
    <w:pPr>
      <w:pStyle w:val="Header"/>
      <w:tabs>
        <w:tab w:val="clear" w:pos="4680"/>
        <w:tab w:val="clear" w:pos="9360"/>
        <w:tab w:val="left" w:pos="1305"/>
      </w:tabs>
    </w:pPr>
    <w:r w:rsidRPr="00F430E0"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-247015</wp:posOffset>
          </wp:positionH>
          <wp:positionV relativeFrom="margin">
            <wp:posOffset>-1029970</wp:posOffset>
          </wp:positionV>
          <wp:extent cx="2317115" cy="676275"/>
          <wp:effectExtent l="0" t="0" r="6985" b="9525"/>
          <wp:wrapSquare wrapText="bothSides"/>
          <wp:docPr id="27" name="Imagem 27" descr="G:\Simbologia\Logo_Ministerio_SNPC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G:\Simbologia\Logo_Ministerio_SNPCB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t="8702" b="14068"/>
                  <a:stretch/>
                </pic:blipFill>
                <pic:spPr bwMode="auto">
                  <a:xfrm>
                    <a:off x="0" y="0"/>
                    <a:ext cx="231711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4980940</wp:posOffset>
          </wp:positionH>
          <wp:positionV relativeFrom="paragraph">
            <wp:posOffset>-11780</wp:posOffset>
          </wp:positionV>
          <wp:extent cx="511810" cy="1021080"/>
          <wp:effectExtent l="0" t="0" r="2540" b="7620"/>
          <wp:wrapNone/>
          <wp:docPr id="1" name="Picture 1" descr="undplog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undplogo2"/>
                  <pic:cNvPicPr/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810" cy="1021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430E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-1057275</wp:posOffset>
          </wp:positionH>
          <wp:positionV relativeFrom="paragraph">
            <wp:posOffset>-438785</wp:posOffset>
          </wp:positionV>
          <wp:extent cx="7524750" cy="10855325"/>
          <wp:effectExtent l="0" t="0" r="0" b="3175"/>
          <wp:wrapNone/>
          <wp:docPr id="2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tacionários Finais (1)-21.jp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t="9740"/>
                  <a:stretch/>
                </pic:blipFill>
                <pic:spPr bwMode="auto">
                  <a:xfrm>
                    <a:off x="0" y="0"/>
                    <a:ext cx="7524750" cy="1085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tab/>
    </w:r>
  </w:p>
  <w:p w:rsidR="00CA2C99" w:rsidRDefault="00CA2C99">
    <w:pPr>
      <w:pStyle w:val="Header"/>
    </w:pPr>
  </w:p>
  <w:p w:rsidR="00CA2C99" w:rsidRDefault="00CA2C99">
    <w:pPr>
      <w:pStyle w:val="Header"/>
    </w:pPr>
  </w:p>
  <w:p w:rsidR="00E82A8F" w:rsidRDefault="00E82A8F">
    <w:pPr>
      <w:pStyle w:val="Header"/>
    </w:pPr>
  </w:p>
  <w:p w:rsidR="00E82A8F" w:rsidRDefault="00E82A8F">
    <w:pPr>
      <w:pStyle w:val="Header"/>
    </w:pPr>
  </w:p>
  <w:p w:rsidR="001750BE" w:rsidRDefault="001750BE">
    <w:pPr>
      <w:pStyle w:val="Header"/>
    </w:pPr>
  </w:p>
  <w:p w:rsidR="00431848" w:rsidRDefault="004318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1D"/>
    <w:multiLevelType w:val="multilevel"/>
    <w:tmpl w:val="0000001D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  <w:color w:val="FF000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12B61080"/>
    <w:multiLevelType w:val="multilevel"/>
    <w:tmpl w:val="7BFE42EC"/>
    <w:lvl w:ilvl="0">
      <w:start w:val="1"/>
      <w:numFmt w:val="bullet"/>
      <w:lvlText w:val="-"/>
      <w:lvlJc w:val="left"/>
      <w:pPr>
        <w:ind w:left="404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4">
    <w:nsid w:val="13F84BD7"/>
    <w:multiLevelType w:val="hybridMultilevel"/>
    <w:tmpl w:val="890897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12259E"/>
    <w:multiLevelType w:val="hybridMultilevel"/>
    <w:tmpl w:val="8CA29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7">
    <w:nsid w:val="20021D4E"/>
    <w:multiLevelType w:val="hybridMultilevel"/>
    <w:tmpl w:val="E1C29516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95FA5"/>
    <w:multiLevelType w:val="hybridMultilevel"/>
    <w:tmpl w:val="345E50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77FC1"/>
    <w:multiLevelType w:val="hybridMultilevel"/>
    <w:tmpl w:val="B720C500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90625D4"/>
    <w:multiLevelType w:val="multilevel"/>
    <w:tmpl w:val="F2A41B4C"/>
    <w:lvl w:ilvl="0">
      <w:start w:val="1"/>
      <w:numFmt w:val="bullet"/>
      <w:lvlText w:val="⇒"/>
      <w:lvlJc w:val="left"/>
      <w:pPr>
        <w:ind w:left="404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>
    <w:nsid w:val="4FD848DB"/>
    <w:multiLevelType w:val="hybridMultilevel"/>
    <w:tmpl w:val="E1C29516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E861D1"/>
    <w:multiLevelType w:val="hybridMultilevel"/>
    <w:tmpl w:val="A92A3B76"/>
    <w:lvl w:ilvl="0" w:tplc="39F4AC3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6E5E91"/>
    <w:multiLevelType w:val="hybridMultilevel"/>
    <w:tmpl w:val="C9240112"/>
    <w:lvl w:ilvl="0" w:tplc="406CDC2A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B800F0"/>
    <w:multiLevelType w:val="hybridMultilevel"/>
    <w:tmpl w:val="3CFAC7C2"/>
    <w:lvl w:ilvl="0" w:tplc="B4FEF8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13"/>
  </w:num>
  <w:num w:numId="5">
    <w:abstractNumId w:val="2"/>
  </w:num>
  <w:num w:numId="6">
    <w:abstractNumId w:val="11"/>
  </w:num>
  <w:num w:numId="7">
    <w:abstractNumId w:val="8"/>
  </w:num>
  <w:num w:numId="8">
    <w:abstractNumId w:val="5"/>
  </w:num>
  <w:num w:numId="9">
    <w:abstractNumId w:val="15"/>
  </w:num>
  <w:num w:numId="10">
    <w:abstractNumId w:val="4"/>
  </w:num>
  <w:num w:numId="11">
    <w:abstractNumId w:val="10"/>
  </w:num>
  <w:num w:numId="12">
    <w:abstractNumId w:val="14"/>
  </w:num>
  <w:num w:numId="13">
    <w:abstractNumId w:val="7"/>
  </w:num>
  <w:num w:numId="14">
    <w:abstractNumId w:val="3"/>
  </w:num>
  <w:num w:numId="15">
    <w:abstractNumId w:val="12"/>
  </w:num>
  <w:num w:numId="16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D6F91"/>
    <w:rsid w:val="00004CAC"/>
    <w:rsid w:val="00005625"/>
    <w:rsid w:val="000059CB"/>
    <w:rsid w:val="00005EAD"/>
    <w:rsid w:val="00011238"/>
    <w:rsid w:val="000115E8"/>
    <w:rsid w:val="00016B18"/>
    <w:rsid w:val="00016CE7"/>
    <w:rsid w:val="00017B82"/>
    <w:rsid w:val="00022868"/>
    <w:rsid w:val="00024E07"/>
    <w:rsid w:val="0002661D"/>
    <w:rsid w:val="000266E1"/>
    <w:rsid w:val="00026816"/>
    <w:rsid w:val="00026E37"/>
    <w:rsid w:val="00030F55"/>
    <w:rsid w:val="00031538"/>
    <w:rsid w:val="00031ED7"/>
    <w:rsid w:val="00034DE5"/>
    <w:rsid w:val="000429DA"/>
    <w:rsid w:val="00045B2C"/>
    <w:rsid w:val="0004682E"/>
    <w:rsid w:val="00050889"/>
    <w:rsid w:val="00052756"/>
    <w:rsid w:val="000527B4"/>
    <w:rsid w:val="00056D02"/>
    <w:rsid w:val="0006169E"/>
    <w:rsid w:val="00061854"/>
    <w:rsid w:val="00061B80"/>
    <w:rsid w:val="00062664"/>
    <w:rsid w:val="0006415E"/>
    <w:rsid w:val="00065DAF"/>
    <w:rsid w:val="00071B39"/>
    <w:rsid w:val="000737F6"/>
    <w:rsid w:val="00074541"/>
    <w:rsid w:val="000763E2"/>
    <w:rsid w:val="0007669B"/>
    <w:rsid w:val="00082766"/>
    <w:rsid w:val="0008309E"/>
    <w:rsid w:val="000859DF"/>
    <w:rsid w:val="000865AE"/>
    <w:rsid w:val="00090669"/>
    <w:rsid w:val="000965DB"/>
    <w:rsid w:val="00096989"/>
    <w:rsid w:val="00097320"/>
    <w:rsid w:val="000A098B"/>
    <w:rsid w:val="000A35C9"/>
    <w:rsid w:val="000A7E5C"/>
    <w:rsid w:val="000B50C9"/>
    <w:rsid w:val="000C4F73"/>
    <w:rsid w:val="000C5F50"/>
    <w:rsid w:val="000C7251"/>
    <w:rsid w:val="000D56A0"/>
    <w:rsid w:val="000E0F01"/>
    <w:rsid w:val="000E1806"/>
    <w:rsid w:val="000E3F75"/>
    <w:rsid w:val="000F3BA1"/>
    <w:rsid w:val="001018D1"/>
    <w:rsid w:val="00102E4E"/>
    <w:rsid w:val="001044D9"/>
    <w:rsid w:val="001104B6"/>
    <w:rsid w:val="0011214D"/>
    <w:rsid w:val="001146D9"/>
    <w:rsid w:val="00115966"/>
    <w:rsid w:val="00116C7A"/>
    <w:rsid w:val="00121C77"/>
    <w:rsid w:val="00123427"/>
    <w:rsid w:val="00124E87"/>
    <w:rsid w:val="0012633C"/>
    <w:rsid w:val="00127F31"/>
    <w:rsid w:val="00130D93"/>
    <w:rsid w:val="00131BA5"/>
    <w:rsid w:val="0013311E"/>
    <w:rsid w:val="0013622B"/>
    <w:rsid w:val="00137A2D"/>
    <w:rsid w:val="0015025E"/>
    <w:rsid w:val="001507A5"/>
    <w:rsid w:val="001509FF"/>
    <w:rsid w:val="0015372A"/>
    <w:rsid w:val="00157AD5"/>
    <w:rsid w:val="00166976"/>
    <w:rsid w:val="00166FF6"/>
    <w:rsid w:val="00171AC6"/>
    <w:rsid w:val="001750BB"/>
    <w:rsid w:val="001750BE"/>
    <w:rsid w:val="00177312"/>
    <w:rsid w:val="00177A55"/>
    <w:rsid w:val="0019250D"/>
    <w:rsid w:val="001945AA"/>
    <w:rsid w:val="00194769"/>
    <w:rsid w:val="001963DB"/>
    <w:rsid w:val="001A33DE"/>
    <w:rsid w:val="001B6229"/>
    <w:rsid w:val="001D24FB"/>
    <w:rsid w:val="001E1A7B"/>
    <w:rsid w:val="001E2DAC"/>
    <w:rsid w:val="001E45D2"/>
    <w:rsid w:val="001E5189"/>
    <w:rsid w:val="001F171E"/>
    <w:rsid w:val="001F6C6C"/>
    <w:rsid w:val="00204B2A"/>
    <w:rsid w:val="00211BD9"/>
    <w:rsid w:val="0021274D"/>
    <w:rsid w:val="00212B98"/>
    <w:rsid w:val="00222322"/>
    <w:rsid w:val="002342FF"/>
    <w:rsid w:val="00234347"/>
    <w:rsid w:val="002357C0"/>
    <w:rsid w:val="002430A9"/>
    <w:rsid w:val="00245CEF"/>
    <w:rsid w:val="00245D2E"/>
    <w:rsid w:val="00254125"/>
    <w:rsid w:val="00261152"/>
    <w:rsid w:val="00261E94"/>
    <w:rsid w:val="00262F00"/>
    <w:rsid w:val="00267EC4"/>
    <w:rsid w:val="002756CB"/>
    <w:rsid w:val="00276BE2"/>
    <w:rsid w:val="002809B2"/>
    <w:rsid w:val="00280BA7"/>
    <w:rsid w:val="00281833"/>
    <w:rsid w:val="00286F32"/>
    <w:rsid w:val="00294A61"/>
    <w:rsid w:val="002A11C9"/>
    <w:rsid w:val="002A1F83"/>
    <w:rsid w:val="002A3D6F"/>
    <w:rsid w:val="002A434C"/>
    <w:rsid w:val="002B0704"/>
    <w:rsid w:val="002C54BC"/>
    <w:rsid w:val="002C78D9"/>
    <w:rsid w:val="002D68EF"/>
    <w:rsid w:val="002D7C22"/>
    <w:rsid w:val="002E008A"/>
    <w:rsid w:val="002E120D"/>
    <w:rsid w:val="002E2D17"/>
    <w:rsid w:val="002E3561"/>
    <w:rsid w:val="002E43A9"/>
    <w:rsid w:val="002E67F7"/>
    <w:rsid w:val="002E7DBF"/>
    <w:rsid w:val="002F1E63"/>
    <w:rsid w:val="00300910"/>
    <w:rsid w:val="00304CA3"/>
    <w:rsid w:val="00305822"/>
    <w:rsid w:val="00313E05"/>
    <w:rsid w:val="0031651F"/>
    <w:rsid w:val="0032224E"/>
    <w:rsid w:val="00322BA8"/>
    <w:rsid w:val="003246C1"/>
    <w:rsid w:val="003253E4"/>
    <w:rsid w:val="0032717E"/>
    <w:rsid w:val="00327685"/>
    <w:rsid w:val="003334E1"/>
    <w:rsid w:val="003367C3"/>
    <w:rsid w:val="00341781"/>
    <w:rsid w:val="00342D42"/>
    <w:rsid w:val="00342F30"/>
    <w:rsid w:val="0034461D"/>
    <w:rsid w:val="003454D2"/>
    <w:rsid w:val="00345A05"/>
    <w:rsid w:val="00346E6B"/>
    <w:rsid w:val="003504DB"/>
    <w:rsid w:val="00351F0E"/>
    <w:rsid w:val="00355CB9"/>
    <w:rsid w:val="00356528"/>
    <w:rsid w:val="00365D1A"/>
    <w:rsid w:val="00370F1D"/>
    <w:rsid w:val="00372898"/>
    <w:rsid w:val="0037378E"/>
    <w:rsid w:val="003741E3"/>
    <w:rsid w:val="00387E43"/>
    <w:rsid w:val="00387E45"/>
    <w:rsid w:val="00394049"/>
    <w:rsid w:val="003955A9"/>
    <w:rsid w:val="00396528"/>
    <w:rsid w:val="003A7BDF"/>
    <w:rsid w:val="003B014B"/>
    <w:rsid w:val="003B40AD"/>
    <w:rsid w:val="003B58B3"/>
    <w:rsid w:val="003B729F"/>
    <w:rsid w:val="003C0518"/>
    <w:rsid w:val="003C0F7F"/>
    <w:rsid w:val="003C10C0"/>
    <w:rsid w:val="003D244F"/>
    <w:rsid w:val="003D28B3"/>
    <w:rsid w:val="003D30C9"/>
    <w:rsid w:val="003D31B4"/>
    <w:rsid w:val="003D42A9"/>
    <w:rsid w:val="003E0839"/>
    <w:rsid w:val="003E4B84"/>
    <w:rsid w:val="003E7459"/>
    <w:rsid w:val="003F0A22"/>
    <w:rsid w:val="00401848"/>
    <w:rsid w:val="00403057"/>
    <w:rsid w:val="0040365F"/>
    <w:rsid w:val="00403F16"/>
    <w:rsid w:val="00403F9D"/>
    <w:rsid w:val="00406531"/>
    <w:rsid w:val="0041049B"/>
    <w:rsid w:val="00412EB7"/>
    <w:rsid w:val="00430F4B"/>
    <w:rsid w:val="00431848"/>
    <w:rsid w:val="004323AD"/>
    <w:rsid w:val="004328C3"/>
    <w:rsid w:val="0043629F"/>
    <w:rsid w:val="00440115"/>
    <w:rsid w:val="00443F7A"/>
    <w:rsid w:val="0044442D"/>
    <w:rsid w:val="00452580"/>
    <w:rsid w:val="00452982"/>
    <w:rsid w:val="00453D0E"/>
    <w:rsid w:val="0045500C"/>
    <w:rsid w:val="00457304"/>
    <w:rsid w:val="00460E25"/>
    <w:rsid w:val="00461AE8"/>
    <w:rsid w:val="0046255A"/>
    <w:rsid w:val="00466732"/>
    <w:rsid w:val="00467F65"/>
    <w:rsid w:val="00470D85"/>
    <w:rsid w:val="00472285"/>
    <w:rsid w:val="00473F9A"/>
    <w:rsid w:val="00477F89"/>
    <w:rsid w:val="00480D88"/>
    <w:rsid w:val="00482128"/>
    <w:rsid w:val="004822CA"/>
    <w:rsid w:val="00482967"/>
    <w:rsid w:val="00486E97"/>
    <w:rsid w:val="00490BA6"/>
    <w:rsid w:val="00490E46"/>
    <w:rsid w:val="004921CB"/>
    <w:rsid w:val="00493076"/>
    <w:rsid w:val="00495F8A"/>
    <w:rsid w:val="004A08BD"/>
    <w:rsid w:val="004A12EB"/>
    <w:rsid w:val="004A74CE"/>
    <w:rsid w:val="004B2945"/>
    <w:rsid w:val="004B3AC3"/>
    <w:rsid w:val="004B706A"/>
    <w:rsid w:val="004C1C27"/>
    <w:rsid w:val="004C2BF1"/>
    <w:rsid w:val="004C4CF0"/>
    <w:rsid w:val="004C5078"/>
    <w:rsid w:val="004C5860"/>
    <w:rsid w:val="004D2E81"/>
    <w:rsid w:val="004D4C0B"/>
    <w:rsid w:val="004E2BAD"/>
    <w:rsid w:val="004E7BFF"/>
    <w:rsid w:val="004F2A83"/>
    <w:rsid w:val="004F3E4B"/>
    <w:rsid w:val="005002DC"/>
    <w:rsid w:val="00505FFD"/>
    <w:rsid w:val="005136D9"/>
    <w:rsid w:val="00513789"/>
    <w:rsid w:val="005162D8"/>
    <w:rsid w:val="00516B59"/>
    <w:rsid w:val="00520129"/>
    <w:rsid w:val="0052651B"/>
    <w:rsid w:val="00526B5F"/>
    <w:rsid w:val="00533261"/>
    <w:rsid w:val="005353BE"/>
    <w:rsid w:val="00543318"/>
    <w:rsid w:val="005506A0"/>
    <w:rsid w:val="005527B8"/>
    <w:rsid w:val="00552E5B"/>
    <w:rsid w:val="00553F5C"/>
    <w:rsid w:val="005579E0"/>
    <w:rsid w:val="00561B50"/>
    <w:rsid w:val="0057211B"/>
    <w:rsid w:val="0057525D"/>
    <w:rsid w:val="00577696"/>
    <w:rsid w:val="005778D6"/>
    <w:rsid w:val="00580304"/>
    <w:rsid w:val="00590994"/>
    <w:rsid w:val="00594030"/>
    <w:rsid w:val="00595899"/>
    <w:rsid w:val="005A32B3"/>
    <w:rsid w:val="005B306A"/>
    <w:rsid w:val="005B5398"/>
    <w:rsid w:val="005C0496"/>
    <w:rsid w:val="005C2422"/>
    <w:rsid w:val="005C2B6F"/>
    <w:rsid w:val="005C308F"/>
    <w:rsid w:val="005C3A91"/>
    <w:rsid w:val="005C4C47"/>
    <w:rsid w:val="005D1549"/>
    <w:rsid w:val="005D17C8"/>
    <w:rsid w:val="005E097F"/>
    <w:rsid w:val="005E0EE9"/>
    <w:rsid w:val="005E3FF1"/>
    <w:rsid w:val="005E67EC"/>
    <w:rsid w:val="005F1BBE"/>
    <w:rsid w:val="005F7900"/>
    <w:rsid w:val="00601F91"/>
    <w:rsid w:val="006021F9"/>
    <w:rsid w:val="006038A4"/>
    <w:rsid w:val="006046F1"/>
    <w:rsid w:val="00610E8B"/>
    <w:rsid w:val="00612E44"/>
    <w:rsid w:val="006228E1"/>
    <w:rsid w:val="00622B2A"/>
    <w:rsid w:val="00623D85"/>
    <w:rsid w:val="0062425C"/>
    <w:rsid w:val="006324D6"/>
    <w:rsid w:val="006341E9"/>
    <w:rsid w:val="006345FC"/>
    <w:rsid w:val="006374E7"/>
    <w:rsid w:val="00646D04"/>
    <w:rsid w:val="006515F7"/>
    <w:rsid w:val="00651C71"/>
    <w:rsid w:val="006535BC"/>
    <w:rsid w:val="00654756"/>
    <w:rsid w:val="00657379"/>
    <w:rsid w:val="006577DA"/>
    <w:rsid w:val="00665D85"/>
    <w:rsid w:val="006663B6"/>
    <w:rsid w:val="0067091F"/>
    <w:rsid w:val="00672A40"/>
    <w:rsid w:val="00674C5D"/>
    <w:rsid w:val="0067701F"/>
    <w:rsid w:val="00677423"/>
    <w:rsid w:val="00681B7B"/>
    <w:rsid w:val="006823FF"/>
    <w:rsid w:val="006831A0"/>
    <w:rsid w:val="00686362"/>
    <w:rsid w:val="006863AD"/>
    <w:rsid w:val="00686A56"/>
    <w:rsid w:val="006902B0"/>
    <w:rsid w:val="006917CA"/>
    <w:rsid w:val="0069549F"/>
    <w:rsid w:val="006A05EA"/>
    <w:rsid w:val="006A7442"/>
    <w:rsid w:val="006B38D9"/>
    <w:rsid w:val="006C14FE"/>
    <w:rsid w:val="006C1D28"/>
    <w:rsid w:val="006C6B24"/>
    <w:rsid w:val="006D0593"/>
    <w:rsid w:val="006D42ED"/>
    <w:rsid w:val="006D58A2"/>
    <w:rsid w:val="006F2F15"/>
    <w:rsid w:val="006F3467"/>
    <w:rsid w:val="00701654"/>
    <w:rsid w:val="007064D8"/>
    <w:rsid w:val="00707346"/>
    <w:rsid w:val="007252D6"/>
    <w:rsid w:val="007262B8"/>
    <w:rsid w:val="00727A0D"/>
    <w:rsid w:val="00727EB3"/>
    <w:rsid w:val="007323EA"/>
    <w:rsid w:val="00733199"/>
    <w:rsid w:val="007359E8"/>
    <w:rsid w:val="00735C0D"/>
    <w:rsid w:val="00737708"/>
    <w:rsid w:val="0074041E"/>
    <w:rsid w:val="00742D1B"/>
    <w:rsid w:val="00743C66"/>
    <w:rsid w:val="00743E37"/>
    <w:rsid w:val="00745340"/>
    <w:rsid w:val="00745CEC"/>
    <w:rsid w:val="00754437"/>
    <w:rsid w:val="0075753E"/>
    <w:rsid w:val="00757639"/>
    <w:rsid w:val="00760D91"/>
    <w:rsid w:val="00771846"/>
    <w:rsid w:val="00774623"/>
    <w:rsid w:val="00780A96"/>
    <w:rsid w:val="00780BD6"/>
    <w:rsid w:val="00781A98"/>
    <w:rsid w:val="00791273"/>
    <w:rsid w:val="007933C9"/>
    <w:rsid w:val="0079499D"/>
    <w:rsid w:val="007954CB"/>
    <w:rsid w:val="007A0203"/>
    <w:rsid w:val="007A54FE"/>
    <w:rsid w:val="007B3CBE"/>
    <w:rsid w:val="007B45B5"/>
    <w:rsid w:val="007B78CC"/>
    <w:rsid w:val="007C421D"/>
    <w:rsid w:val="007C6CFE"/>
    <w:rsid w:val="007D3DD8"/>
    <w:rsid w:val="007D54B9"/>
    <w:rsid w:val="007D5E49"/>
    <w:rsid w:val="007D6F91"/>
    <w:rsid w:val="007E0CD9"/>
    <w:rsid w:val="007F4E9B"/>
    <w:rsid w:val="00801AB6"/>
    <w:rsid w:val="008122D2"/>
    <w:rsid w:val="00813A96"/>
    <w:rsid w:val="00815A83"/>
    <w:rsid w:val="008219AB"/>
    <w:rsid w:val="00827831"/>
    <w:rsid w:val="00831B7D"/>
    <w:rsid w:val="00832A0E"/>
    <w:rsid w:val="00836B7D"/>
    <w:rsid w:val="00842CDF"/>
    <w:rsid w:val="00843AED"/>
    <w:rsid w:val="00844C74"/>
    <w:rsid w:val="00844F4B"/>
    <w:rsid w:val="00846C52"/>
    <w:rsid w:val="008574E4"/>
    <w:rsid w:val="00860094"/>
    <w:rsid w:val="0086416B"/>
    <w:rsid w:val="00867AE1"/>
    <w:rsid w:val="00870A2F"/>
    <w:rsid w:val="008741B2"/>
    <w:rsid w:val="008810C9"/>
    <w:rsid w:val="00882A85"/>
    <w:rsid w:val="00894AD8"/>
    <w:rsid w:val="00895075"/>
    <w:rsid w:val="008958A1"/>
    <w:rsid w:val="00897BEA"/>
    <w:rsid w:val="00897D30"/>
    <w:rsid w:val="008A2661"/>
    <w:rsid w:val="008A4DA7"/>
    <w:rsid w:val="008A56C3"/>
    <w:rsid w:val="008A6037"/>
    <w:rsid w:val="008A7F70"/>
    <w:rsid w:val="008B0989"/>
    <w:rsid w:val="008B2593"/>
    <w:rsid w:val="008B46E3"/>
    <w:rsid w:val="008B4A4E"/>
    <w:rsid w:val="008C1AAC"/>
    <w:rsid w:val="008D0765"/>
    <w:rsid w:val="008D1BBE"/>
    <w:rsid w:val="008D2DF7"/>
    <w:rsid w:val="008E7AC1"/>
    <w:rsid w:val="008F0A5C"/>
    <w:rsid w:val="008F0C14"/>
    <w:rsid w:val="008F1351"/>
    <w:rsid w:val="008F2920"/>
    <w:rsid w:val="008F306B"/>
    <w:rsid w:val="008F3696"/>
    <w:rsid w:val="008F4141"/>
    <w:rsid w:val="00900B43"/>
    <w:rsid w:val="00906CC2"/>
    <w:rsid w:val="00910674"/>
    <w:rsid w:val="00910877"/>
    <w:rsid w:val="00911A4C"/>
    <w:rsid w:val="009164AF"/>
    <w:rsid w:val="009346D0"/>
    <w:rsid w:val="0093520B"/>
    <w:rsid w:val="009410D2"/>
    <w:rsid w:val="00942520"/>
    <w:rsid w:val="0094523F"/>
    <w:rsid w:val="00945A1B"/>
    <w:rsid w:val="00945ADC"/>
    <w:rsid w:val="00947477"/>
    <w:rsid w:val="00947A33"/>
    <w:rsid w:val="00950643"/>
    <w:rsid w:val="00960634"/>
    <w:rsid w:val="00960E94"/>
    <w:rsid w:val="009709E6"/>
    <w:rsid w:val="00971B53"/>
    <w:rsid w:val="00972622"/>
    <w:rsid w:val="009734D8"/>
    <w:rsid w:val="00973584"/>
    <w:rsid w:val="0097651E"/>
    <w:rsid w:val="00982877"/>
    <w:rsid w:val="00983429"/>
    <w:rsid w:val="00984F4D"/>
    <w:rsid w:val="00991153"/>
    <w:rsid w:val="0099164F"/>
    <w:rsid w:val="00992A7A"/>
    <w:rsid w:val="00994430"/>
    <w:rsid w:val="0099791E"/>
    <w:rsid w:val="009A3316"/>
    <w:rsid w:val="009A43F2"/>
    <w:rsid w:val="009A443A"/>
    <w:rsid w:val="009A611F"/>
    <w:rsid w:val="009A7C73"/>
    <w:rsid w:val="009B21B1"/>
    <w:rsid w:val="009B5665"/>
    <w:rsid w:val="009B712A"/>
    <w:rsid w:val="009B7173"/>
    <w:rsid w:val="009C2A9B"/>
    <w:rsid w:val="009D0B34"/>
    <w:rsid w:val="009D1B33"/>
    <w:rsid w:val="009D1D1C"/>
    <w:rsid w:val="009E0E73"/>
    <w:rsid w:val="009E58C2"/>
    <w:rsid w:val="009F3FB9"/>
    <w:rsid w:val="009F70CF"/>
    <w:rsid w:val="009F727C"/>
    <w:rsid w:val="00A0082F"/>
    <w:rsid w:val="00A00E57"/>
    <w:rsid w:val="00A01212"/>
    <w:rsid w:val="00A022D7"/>
    <w:rsid w:val="00A03D8F"/>
    <w:rsid w:val="00A0637A"/>
    <w:rsid w:val="00A072D4"/>
    <w:rsid w:val="00A122C7"/>
    <w:rsid w:val="00A12F0F"/>
    <w:rsid w:val="00A16BDD"/>
    <w:rsid w:val="00A204C2"/>
    <w:rsid w:val="00A33F02"/>
    <w:rsid w:val="00A344A7"/>
    <w:rsid w:val="00A40C63"/>
    <w:rsid w:val="00A41666"/>
    <w:rsid w:val="00A416F8"/>
    <w:rsid w:val="00A43A2F"/>
    <w:rsid w:val="00A454A6"/>
    <w:rsid w:val="00A45ED6"/>
    <w:rsid w:val="00A52A9D"/>
    <w:rsid w:val="00A5761E"/>
    <w:rsid w:val="00A60586"/>
    <w:rsid w:val="00A621AB"/>
    <w:rsid w:val="00A62329"/>
    <w:rsid w:val="00A62D33"/>
    <w:rsid w:val="00A66281"/>
    <w:rsid w:val="00A67DFF"/>
    <w:rsid w:val="00A72FCA"/>
    <w:rsid w:val="00A76C05"/>
    <w:rsid w:val="00A92367"/>
    <w:rsid w:val="00A926F8"/>
    <w:rsid w:val="00A93066"/>
    <w:rsid w:val="00A94C9A"/>
    <w:rsid w:val="00A97E71"/>
    <w:rsid w:val="00AA552B"/>
    <w:rsid w:val="00AA5C4B"/>
    <w:rsid w:val="00AB4224"/>
    <w:rsid w:val="00AC231A"/>
    <w:rsid w:val="00AC6A4B"/>
    <w:rsid w:val="00AC7EEE"/>
    <w:rsid w:val="00AD55AB"/>
    <w:rsid w:val="00AE1BE3"/>
    <w:rsid w:val="00AE1C26"/>
    <w:rsid w:val="00AE5DF2"/>
    <w:rsid w:val="00AE77EB"/>
    <w:rsid w:val="00AE78F7"/>
    <w:rsid w:val="00AE7C29"/>
    <w:rsid w:val="00AF19DD"/>
    <w:rsid w:val="00AF30CA"/>
    <w:rsid w:val="00AF3565"/>
    <w:rsid w:val="00AF57F6"/>
    <w:rsid w:val="00AF7EC6"/>
    <w:rsid w:val="00B01AE0"/>
    <w:rsid w:val="00B02766"/>
    <w:rsid w:val="00B03280"/>
    <w:rsid w:val="00B05F11"/>
    <w:rsid w:val="00B07D82"/>
    <w:rsid w:val="00B10062"/>
    <w:rsid w:val="00B106B8"/>
    <w:rsid w:val="00B10B53"/>
    <w:rsid w:val="00B11D39"/>
    <w:rsid w:val="00B143CE"/>
    <w:rsid w:val="00B14BE3"/>
    <w:rsid w:val="00B206A1"/>
    <w:rsid w:val="00B25979"/>
    <w:rsid w:val="00B26FB1"/>
    <w:rsid w:val="00B3004F"/>
    <w:rsid w:val="00B336BC"/>
    <w:rsid w:val="00B3571D"/>
    <w:rsid w:val="00B37BA1"/>
    <w:rsid w:val="00B43DB7"/>
    <w:rsid w:val="00B44F18"/>
    <w:rsid w:val="00B46359"/>
    <w:rsid w:val="00B47F6A"/>
    <w:rsid w:val="00B517E2"/>
    <w:rsid w:val="00B55F1F"/>
    <w:rsid w:val="00B61E31"/>
    <w:rsid w:val="00B64D32"/>
    <w:rsid w:val="00B75E40"/>
    <w:rsid w:val="00B767CF"/>
    <w:rsid w:val="00B77B61"/>
    <w:rsid w:val="00B8137D"/>
    <w:rsid w:val="00B835F4"/>
    <w:rsid w:val="00B87915"/>
    <w:rsid w:val="00B91DE4"/>
    <w:rsid w:val="00B94720"/>
    <w:rsid w:val="00B94D8D"/>
    <w:rsid w:val="00BA40DC"/>
    <w:rsid w:val="00BA4B1B"/>
    <w:rsid w:val="00BA6831"/>
    <w:rsid w:val="00BA7CE8"/>
    <w:rsid w:val="00BB0C1F"/>
    <w:rsid w:val="00BB3076"/>
    <w:rsid w:val="00BB53B7"/>
    <w:rsid w:val="00BB76F7"/>
    <w:rsid w:val="00BC1271"/>
    <w:rsid w:val="00BC12C5"/>
    <w:rsid w:val="00BD1AF6"/>
    <w:rsid w:val="00BD1E89"/>
    <w:rsid w:val="00BD3C1A"/>
    <w:rsid w:val="00BD6BE4"/>
    <w:rsid w:val="00BE03DC"/>
    <w:rsid w:val="00BE73AF"/>
    <w:rsid w:val="00BE7B92"/>
    <w:rsid w:val="00BF0747"/>
    <w:rsid w:val="00BF0B47"/>
    <w:rsid w:val="00BF220A"/>
    <w:rsid w:val="00BF6DEE"/>
    <w:rsid w:val="00BF79B2"/>
    <w:rsid w:val="00C006FF"/>
    <w:rsid w:val="00C02778"/>
    <w:rsid w:val="00C03C59"/>
    <w:rsid w:val="00C11450"/>
    <w:rsid w:val="00C154CD"/>
    <w:rsid w:val="00C15B71"/>
    <w:rsid w:val="00C16074"/>
    <w:rsid w:val="00C166E7"/>
    <w:rsid w:val="00C26F97"/>
    <w:rsid w:val="00C35921"/>
    <w:rsid w:val="00C364C5"/>
    <w:rsid w:val="00C367B4"/>
    <w:rsid w:val="00C368E7"/>
    <w:rsid w:val="00C4184A"/>
    <w:rsid w:val="00C43030"/>
    <w:rsid w:val="00C46C2A"/>
    <w:rsid w:val="00C50CB4"/>
    <w:rsid w:val="00C54F02"/>
    <w:rsid w:val="00C56BF9"/>
    <w:rsid w:val="00C608C0"/>
    <w:rsid w:val="00C641B6"/>
    <w:rsid w:val="00C67585"/>
    <w:rsid w:val="00C72449"/>
    <w:rsid w:val="00C72EAF"/>
    <w:rsid w:val="00C822EE"/>
    <w:rsid w:val="00C90A4C"/>
    <w:rsid w:val="00C91ADD"/>
    <w:rsid w:val="00C94638"/>
    <w:rsid w:val="00C9639A"/>
    <w:rsid w:val="00C97968"/>
    <w:rsid w:val="00C97D2F"/>
    <w:rsid w:val="00CA2C99"/>
    <w:rsid w:val="00CB1F51"/>
    <w:rsid w:val="00CB4958"/>
    <w:rsid w:val="00CB4B0B"/>
    <w:rsid w:val="00CB561D"/>
    <w:rsid w:val="00CB668D"/>
    <w:rsid w:val="00CC0ED7"/>
    <w:rsid w:val="00CC135B"/>
    <w:rsid w:val="00CC152E"/>
    <w:rsid w:val="00CC16B9"/>
    <w:rsid w:val="00CD400F"/>
    <w:rsid w:val="00CD4C89"/>
    <w:rsid w:val="00CD4F02"/>
    <w:rsid w:val="00CD71DC"/>
    <w:rsid w:val="00CE1FAB"/>
    <w:rsid w:val="00CE56FC"/>
    <w:rsid w:val="00CF08FB"/>
    <w:rsid w:val="00CF132D"/>
    <w:rsid w:val="00CF3B56"/>
    <w:rsid w:val="00CF4879"/>
    <w:rsid w:val="00CF5457"/>
    <w:rsid w:val="00D00279"/>
    <w:rsid w:val="00D00BEA"/>
    <w:rsid w:val="00D010D0"/>
    <w:rsid w:val="00D02162"/>
    <w:rsid w:val="00D03D9F"/>
    <w:rsid w:val="00D0574A"/>
    <w:rsid w:val="00D07993"/>
    <w:rsid w:val="00D1038A"/>
    <w:rsid w:val="00D10833"/>
    <w:rsid w:val="00D168C1"/>
    <w:rsid w:val="00D20CC7"/>
    <w:rsid w:val="00D2190E"/>
    <w:rsid w:val="00D22773"/>
    <w:rsid w:val="00D31BE7"/>
    <w:rsid w:val="00D329B7"/>
    <w:rsid w:val="00D34413"/>
    <w:rsid w:val="00D35BD7"/>
    <w:rsid w:val="00D3622D"/>
    <w:rsid w:val="00D370CB"/>
    <w:rsid w:val="00D37B74"/>
    <w:rsid w:val="00D428BF"/>
    <w:rsid w:val="00D5097B"/>
    <w:rsid w:val="00D532C7"/>
    <w:rsid w:val="00D54ACA"/>
    <w:rsid w:val="00D552C8"/>
    <w:rsid w:val="00D60C20"/>
    <w:rsid w:val="00D66D36"/>
    <w:rsid w:val="00D70339"/>
    <w:rsid w:val="00D7063D"/>
    <w:rsid w:val="00D72A94"/>
    <w:rsid w:val="00D73998"/>
    <w:rsid w:val="00D80672"/>
    <w:rsid w:val="00D8076A"/>
    <w:rsid w:val="00D80E19"/>
    <w:rsid w:val="00D81773"/>
    <w:rsid w:val="00D82A03"/>
    <w:rsid w:val="00D8587C"/>
    <w:rsid w:val="00D90044"/>
    <w:rsid w:val="00D9378B"/>
    <w:rsid w:val="00D963DD"/>
    <w:rsid w:val="00D96B52"/>
    <w:rsid w:val="00DA0ACF"/>
    <w:rsid w:val="00DA2545"/>
    <w:rsid w:val="00DA3085"/>
    <w:rsid w:val="00DA4FDE"/>
    <w:rsid w:val="00DA762A"/>
    <w:rsid w:val="00DA7D42"/>
    <w:rsid w:val="00DB14C3"/>
    <w:rsid w:val="00DB1EDE"/>
    <w:rsid w:val="00DB294D"/>
    <w:rsid w:val="00DB2983"/>
    <w:rsid w:val="00DB301A"/>
    <w:rsid w:val="00DB41D6"/>
    <w:rsid w:val="00DB6226"/>
    <w:rsid w:val="00DC4876"/>
    <w:rsid w:val="00DC5534"/>
    <w:rsid w:val="00DC7D1F"/>
    <w:rsid w:val="00DD0082"/>
    <w:rsid w:val="00DD2EAC"/>
    <w:rsid w:val="00DD7F46"/>
    <w:rsid w:val="00DE0BF4"/>
    <w:rsid w:val="00DE0D69"/>
    <w:rsid w:val="00DF4222"/>
    <w:rsid w:val="00DF4B5B"/>
    <w:rsid w:val="00DF7791"/>
    <w:rsid w:val="00DF7E63"/>
    <w:rsid w:val="00E0016F"/>
    <w:rsid w:val="00E02440"/>
    <w:rsid w:val="00E04AAE"/>
    <w:rsid w:val="00E07411"/>
    <w:rsid w:val="00E12929"/>
    <w:rsid w:val="00E142B9"/>
    <w:rsid w:val="00E17D27"/>
    <w:rsid w:val="00E20282"/>
    <w:rsid w:val="00E21AB8"/>
    <w:rsid w:val="00E251C9"/>
    <w:rsid w:val="00E32173"/>
    <w:rsid w:val="00E346B0"/>
    <w:rsid w:val="00E4018D"/>
    <w:rsid w:val="00E41A2A"/>
    <w:rsid w:val="00E41F6B"/>
    <w:rsid w:val="00E47B7B"/>
    <w:rsid w:val="00E66E57"/>
    <w:rsid w:val="00E70692"/>
    <w:rsid w:val="00E8074F"/>
    <w:rsid w:val="00E81166"/>
    <w:rsid w:val="00E8219A"/>
    <w:rsid w:val="00E82A8F"/>
    <w:rsid w:val="00E938D0"/>
    <w:rsid w:val="00E9608C"/>
    <w:rsid w:val="00EA2E60"/>
    <w:rsid w:val="00EA486A"/>
    <w:rsid w:val="00EB3C1B"/>
    <w:rsid w:val="00EB50C6"/>
    <w:rsid w:val="00EB6544"/>
    <w:rsid w:val="00EC0357"/>
    <w:rsid w:val="00EC418D"/>
    <w:rsid w:val="00EC5C3F"/>
    <w:rsid w:val="00ED2BFE"/>
    <w:rsid w:val="00ED3AD4"/>
    <w:rsid w:val="00EE006C"/>
    <w:rsid w:val="00EE19BD"/>
    <w:rsid w:val="00EE2888"/>
    <w:rsid w:val="00EE555B"/>
    <w:rsid w:val="00EF529C"/>
    <w:rsid w:val="00EF5F90"/>
    <w:rsid w:val="00EF6457"/>
    <w:rsid w:val="00F038A0"/>
    <w:rsid w:val="00F049A0"/>
    <w:rsid w:val="00F06983"/>
    <w:rsid w:val="00F07162"/>
    <w:rsid w:val="00F13E62"/>
    <w:rsid w:val="00F15BD2"/>
    <w:rsid w:val="00F2150D"/>
    <w:rsid w:val="00F2481A"/>
    <w:rsid w:val="00F25D1C"/>
    <w:rsid w:val="00F34510"/>
    <w:rsid w:val="00F3783C"/>
    <w:rsid w:val="00F425DD"/>
    <w:rsid w:val="00F430E0"/>
    <w:rsid w:val="00F43EF1"/>
    <w:rsid w:val="00F46AF8"/>
    <w:rsid w:val="00F526D9"/>
    <w:rsid w:val="00F54E93"/>
    <w:rsid w:val="00F553AE"/>
    <w:rsid w:val="00F608E4"/>
    <w:rsid w:val="00F60A29"/>
    <w:rsid w:val="00F616CA"/>
    <w:rsid w:val="00F62B7A"/>
    <w:rsid w:val="00F65925"/>
    <w:rsid w:val="00F660A2"/>
    <w:rsid w:val="00F67C11"/>
    <w:rsid w:val="00F70757"/>
    <w:rsid w:val="00F72FC5"/>
    <w:rsid w:val="00F738D5"/>
    <w:rsid w:val="00F8280F"/>
    <w:rsid w:val="00F91FB3"/>
    <w:rsid w:val="00F92CF6"/>
    <w:rsid w:val="00FA3442"/>
    <w:rsid w:val="00FA3550"/>
    <w:rsid w:val="00FA4187"/>
    <w:rsid w:val="00FA587A"/>
    <w:rsid w:val="00FB0CF6"/>
    <w:rsid w:val="00FB57D9"/>
    <w:rsid w:val="00FC3A03"/>
    <w:rsid w:val="00FC4486"/>
    <w:rsid w:val="00FC6A36"/>
    <w:rsid w:val="00FC6AE5"/>
    <w:rsid w:val="00FC6E5F"/>
    <w:rsid w:val="00FD1663"/>
    <w:rsid w:val="00FD2DF5"/>
    <w:rsid w:val="00FD6E54"/>
    <w:rsid w:val="00FE1D2B"/>
    <w:rsid w:val="00FE4919"/>
    <w:rsid w:val="00FE608C"/>
    <w:rsid w:val="00FF5210"/>
    <w:rsid w:val="00FF7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91"/>
    <w:rPr>
      <w:rFonts w:eastAsiaTheme="minorEastAsia" w:cs="Times New Roman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4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F02"/>
    <w:rPr>
      <w:rFonts w:ascii="Tahoma" w:eastAsiaTheme="minorEastAsia" w:hAnsi="Tahoma" w:cs="Tahoma"/>
      <w:sz w:val="16"/>
      <w:szCs w:val="16"/>
      <w:lang w:eastAsia="pt-PT"/>
    </w:rPr>
  </w:style>
  <w:style w:type="paragraph" w:styleId="ListParagraph">
    <w:name w:val="List Paragraph"/>
    <w:basedOn w:val="Normal"/>
    <w:uiPriority w:val="34"/>
    <w:qFormat/>
    <w:rsid w:val="00EB654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81B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B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B7B"/>
    <w:rPr>
      <w:rFonts w:eastAsiaTheme="minorEastAsia" w:cs="Times New Roman"/>
      <w:sz w:val="20"/>
      <w:szCs w:val="20"/>
      <w:lang w:eastAsia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B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B7B"/>
    <w:rPr>
      <w:rFonts w:eastAsiaTheme="minorEastAsia" w:cs="Times New Roman"/>
      <w:b/>
      <w:bCs/>
      <w:sz w:val="20"/>
      <w:szCs w:val="20"/>
      <w:lang w:eastAsia="pt-PT"/>
    </w:rPr>
  </w:style>
  <w:style w:type="table" w:styleId="TableGrid">
    <w:name w:val="Table Grid"/>
    <w:basedOn w:val="TableNormal"/>
    <w:uiPriority w:val="59"/>
    <w:rsid w:val="003B4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B61E3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7244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127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F727C"/>
    <w:pPr>
      <w:spacing w:before="100" w:beforeAutospacing="1" w:after="100" w:afterAutospacing="1" w:line="240" w:lineRule="auto"/>
    </w:pPr>
    <w:rPr>
      <w:rFonts w:ascii="Times" w:eastAsia="Cambria" w:hAnsi="Times"/>
      <w:sz w:val="20"/>
      <w:szCs w:val="20"/>
      <w:lang w:val="it-IT" w:eastAsia="en-US"/>
    </w:rPr>
  </w:style>
  <w:style w:type="character" w:customStyle="1" w:styleId="normaltextrun">
    <w:name w:val="normaltextrun"/>
    <w:basedOn w:val="DefaultParagraphFont"/>
    <w:rsid w:val="009F727C"/>
  </w:style>
  <w:style w:type="character" w:customStyle="1" w:styleId="apple-converted-space">
    <w:name w:val="apple-converted-space"/>
    <w:basedOn w:val="DefaultParagraphFont"/>
    <w:rsid w:val="009F727C"/>
  </w:style>
  <w:style w:type="character" w:customStyle="1" w:styleId="eop">
    <w:name w:val="eop"/>
    <w:basedOn w:val="DefaultParagraphFont"/>
    <w:rsid w:val="009F727C"/>
  </w:style>
  <w:style w:type="paragraph" w:styleId="Header">
    <w:name w:val="header"/>
    <w:basedOn w:val="Normal"/>
    <w:link w:val="HeaderChar"/>
    <w:uiPriority w:val="99"/>
    <w:unhideWhenUsed/>
    <w:rsid w:val="004525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580"/>
    <w:rPr>
      <w:rFonts w:eastAsiaTheme="minorEastAsia" w:cs="Times New Roman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4525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580"/>
    <w:rPr>
      <w:rFonts w:eastAsiaTheme="minorEastAsia" w:cs="Times New Roman"/>
      <w:lang w:eastAsia="pt-PT"/>
    </w:rPr>
  </w:style>
  <w:style w:type="character" w:styleId="Strong">
    <w:name w:val="Strong"/>
    <w:basedOn w:val="DefaultParagraphFont"/>
    <w:uiPriority w:val="22"/>
    <w:qFormat/>
    <w:rsid w:val="00A926F8"/>
    <w:rPr>
      <w:b/>
      <w:bCs/>
    </w:rPr>
  </w:style>
  <w:style w:type="paragraph" w:customStyle="1" w:styleId="ListParagraph1">
    <w:name w:val="List Paragraph1"/>
    <w:basedOn w:val="Normal"/>
    <w:rsid w:val="003454D2"/>
    <w:pPr>
      <w:suppressAutoHyphens/>
      <w:spacing w:after="60" w:line="240" w:lineRule="auto"/>
      <w:ind w:left="720"/>
      <w:jc w:val="both"/>
    </w:pPr>
    <w:rPr>
      <w:rFonts w:ascii="Arial" w:eastAsia="Times New Roman" w:hAnsi="Arial" w:cs="Arial"/>
      <w:color w:val="00000A"/>
      <w:kern w:val="1"/>
      <w:szCs w:val="24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421D"/>
    <w:pPr>
      <w:spacing w:after="0" w:line="240" w:lineRule="auto"/>
    </w:pPr>
    <w:rPr>
      <w:rFonts w:eastAsiaTheme="minorHAnsi" w:cstheme="minorBidi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421D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C421D"/>
    <w:rPr>
      <w:vertAlign w:val="superscript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517E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517E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430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cv@cv.jo.u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umanresources.cv@cv.jo.un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EE633-6E99-43A2-9058-72BD5C69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2410</Words>
  <Characters>13739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Leão Carvalho</dc:creator>
  <cp:lastModifiedBy>Masa</cp:lastModifiedBy>
  <cp:revision>2</cp:revision>
  <cp:lastPrinted>2019-07-07T18:08:00Z</cp:lastPrinted>
  <dcterms:created xsi:type="dcterms:W3CDTF">2019-07-10T13:57:00Z</dcterms:created>
  <dcterms:modified xsi:type="dcterms:W3CDTF">2019-07-10T13:57:00Z</dcterms:modified>
</cp:coreProperties>
</file>