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F2808" w14:textId="77777777" w:rsidR="00CD4F02" w:rsidRPr="00102E4E" w:rsidRDefault="00CD4F02" w:rsidP="0015025E">
      <w:pPr>
        <w:widowControl w:val="0"/>
        <w:autoSpaceDE w:val="0"/>
        <w:autoSpaceDN w:val="0"/>
        <w:adjustRightInd w:val="0"/>
        <w:spacing w:after="0" w:line="240" w:lineRule="auto"/>
        <w:ind w:left="220" w:right="179"/>
        <w:jc w:val="both"/>
        <w:rPr>
          <w:rFonts w:cs="Arial"/>
          <w:i/>
          <w:iCs/>
          <w:spacing w:val="-1"/>
          <w:u w:val="single"/>
        </w:rPr>
      </w:pPr>
    </w:p>
    <w:p w14:paraId="0F8016AA" w14:textId="3E3DEED0" w:rsidR="00B61E31" w:rsidRPr="00102E4E" w:rsidRDefault="00B02766" w:rsidP="0015025E">
      <w:pPr>
        <w:pStyle w:val="Normal1"/>
        <w:jc w:val="center"/>
        <w:rPr>
          <w:rFonts w:asciiTheme="minorHAnsi" w:eastAsia="Calibri" w:hAnsiTheme="minorHAnsi" w:cs="Calibri"/>
          <w:b/>
        </w:rPr>
      </w:pPr>
      <w:r>
        <w:rPr>
          <w:rFonts w:asciiTheme="minorHAnsi" w:eastAsia="Calibri" w:hAnsiTheme="minorHAnsi" w:cs="Calibri"/>
          <w:b/>
        </w:rPr>
        <w:t xml:space="preserve">                            </w:t>
      </w:r>
    </w:p>
    <w:p w14:paraId="56DF7C51" w14:textId="61F4187E" w:rsidR="00CD4F02" w:rsidRPr="00102E4E" w:rsidRDefault="00CD4F02" w:rsidP="0015025E">
      <w:pPr>
        <w:tabs>
          <w:tab w:val="center" w:pos="4252"/>
          <w:tab w:val="right" w:pos="8504"/>
        </w:tabs>
        <w:spacing w:after="0" w:line="240" w:lineRule="auto"/>
        <w:jc w:val="center"/>
        <w:rPr>
          <w:rFonts w:eastAsia="Times New Roman"/>
          <w:sz w:val="20"/>
          <w:szCs w:val="20"/>
        </w:rPr>
      </w:pPr>
    </w:p>
    <w:p w14:paraId="70435556" w14:textId="77777777" w:rsidR="00FC3A03" w:rsidRPr="00102E4E" w:rsidRDefault="00FC3A03" w:rsidP="0015025E"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en-US"/>
        </w:rPr>
      </w:pPr>
    </w:p>
    <w:p w14:paraId="040CF33B" w14:textId="77777777" w:rsidR="00452580" w:rsidRDefault="00452580" w:rsidP="0015025E">
      <w:pPr>
        <w:spacing w:after="0" w:line="240" w:lineRule="auto"/>
        <w:jc w:val="center"/>
        <w:rPr>
          <w:rFonts w:eastAsia="Times New Roman"/>
          <w:b/>
          <w:lang w:eastAsia="en-US"/>
        </w:rPr>
      </w:pPr>
    </w:p>
    <w:p w14:paraId="622DBA54" w14:textId="015A6623" w:rsidR="00CD4F02" w:rsidRPr="00102E4E" w:rsidRDefault="00CD4F02" w:rsidP="0015025E">
      <w:pPr>
        <w:spacing w:after="0" w:line="240" w:lineRule="auto"/>
        <w:jc w:val="center"/>
        <w:rPr>
          <w:rFonts w:eastAsia="Times New Roman"/>
          <w:b/>
          <w:lang w:eastAsia="en-US"/>
        </w:rPr>
      </w:pPr>
      <w:r w:rsidRPr="00102E4E">
        <w:rPr>
          <w:rFonts w:eastAsia="Times New Roman"/>
          <w:b/>
          <w:lang w:eastAsia="en-US"/>
        </w:rPr>
        <w:t xml:space="preserve">TERMO DE REFERÊNCIA </w:t>
      </w:r>
    </w:p>
    <w:p w14:paraId="0F520C8C" w14:textId="77777777" w:rsidR="00CD4F02" w:rsidRPr="00102E4E" w:rsidRDefault="00CD4F02" w:rsidP="0015025E">
      <w:pPr>
        <w:spacing w:after="0" w:line="240" w:lineRule="auto"/>
        <w:jc w:val="center"/>
        <w:rPr>
          <w:rFonts w:eastAsia="Times New Roman"/>
          <w:color w:val="000000"/>
        </w:rPr>
      </w:pPr>
    </w:p>
    <w:p w14:paraId="59B81D24" w14:textId="7F34F1E9" w:rsidR="00CD4F02" w:rsidRPr="00102E4E" w:rsidRDefault="00C72449" w:rsidP="0015025E">
      <w:pPr>
        <w:spacing w:after="0" w:line="240" w:lineRule="auto"/>
        <w:jc w:val="center"/>
        <w:rPr>
          <w:rFonts w:eastAsia="Times New Roman"/>
          <w:color w:val="000000"/>
        </w:rPr>
      </w:pPr>
      <w:r w:rsidRPr="00102E4E">
        <w:rPr>
          <w:rFonts w:eastAsia="Times New Roman"/>
          <w:color w:val="000000"/>
        </w:rPr>
        <w:t xml:space="preserve">CONSULTORIA PARA A </w:t>
      </w:r>
      <w:r w:rsidR="00473F9A" w:rsidRPr="00102E4E">
        <w:rPr>
          <w:rFonts w:eastAsia="Times New Roman"/>
          <w:color w:val="000000"/>
        </w:rPr>
        <w:t>FORMULAÇÃO</w:t>
      </w:r>
      <w:r w:rsidRPr="00102E4E">
        <w:rPr>
          <w:rFonts w:eastAsia="Times New Roman"/>
          <w:color w:val="000000"/>
        </w:rPr>
        <w:t xml:space="preserve"> DE PROPOSTAS PARA O ESTABELECIMENTO DO </w:t>
      </w:r>
      <w:r w:rsidR="00FC3A03" w:rsidRPr="00102E4E">
        <w:rPr>
          <w:rFonts w:eastAsia="Times New Roman"/>
          <w:color w:val="000000"/>
        </w:rPr>
        <w:t>REGIME JURÍDICO SOBRE AVALIAÇÃO AMBIENTAL ESTRATÉGICA</w:t>
      </w:r>
    </w:p>
    <w:p w14:paraId="0742D675" w14:textId="77777777" w:rsidR="00CD4F02" w:rsidRPr="00102E4E" w:rsidRDefault="00CD4F02" w:rsidP="0015025E">
      <w:pPr>
        <w:spacing w:after="0" w:line="240" w:lineRule="auto"/>
        <w:jc w:val="center"/>
        <w:rPr>
          <w:rFonts w:eastAsia="Times New Roman"/>
          <w:color w:val="000000"/>
          <w:sz w:val="24"/>
          <w:szCs w:val="24"/>
        </w:rPr>
      </w:pPr>
    </w:p>
    <w:p w14:paraId="42E9CB39" w14:textId="77777777" w:rsidR="00B61E31" w:rsidRPr="00102E4E" w:rsidRDefault="00B61E31" w:rsidP="0015025E">
      <w:pPr>
        <w:spacing w:after="0" w:line="240" w:lineRule="auto"/>
        <w:jc w:val="center"/>
        <w:rPr>
          <w:rFonts w:eastAsia="Times New Roman"/>
          <w:color w:val="000000"/>
          <w:sz w:val="20"/>
          <w:szCs w:val="20"/>
        </w:rPr>
      </w:pPr>
    </w:p>
    <w:p w14:paraId="0AED4DD2" w14:textId="77777777" w:rsidR="00B61E31" w:rsidRPr="00102E4E" w:rsidRDefault="00B61E31" w:rsidP="0015025E">
      <w:pPr>
        <w:pStyle w:val="Normal1"/>
        <w:jc w:val="both"/>
        <w:rPr>
          <w:rFonts w:asciiTheme="minorHAnsi" w:eastAsia="Calibri" w:hAnsiTheme="minorHAnsi" w:cs="Times New Roman"/>
          <w:sz w:val="20"/>
          <w:szCs w:val="20"/>
        </w:rPr>
      </w:pPr>
      <w:r w:rsidRPr="00102E4E">
        <w:rPr>
          <w:rFonts w:asciiTheme="minorHAnsi" w:eastAsia="Calibri" w:hAnsiTheme="minorHAnsi" w:cs="Times New Roman"/>
          <w:b/>
          <w:sz w:val="20"/>
          <w:szCs w:val="20"/>
        </w:rPr>
        <w:t xml:space="preserve">Tipo de consultoria: </w:t>
      </w:r>
      <w:r w:rsidRPr="00102E4E">
        <w:rPr>
          <w:rFonts w:asciiTheme="minorHAnsi" w:eastAsia="Calibri" w:hAnsiTheme="minorHAnsi" w:cs="Times New Roman"/>
          <w:sz w:val="20"/>
          <w:szCs w:val="20"/>
        </w:rPr>
        <w:t>Consultoria nacional</w:t>
      </w:r>
    </w:p>
    <w:p w14:paraId="4CCF2C38" w14:textId="77777777" w:rsidR="00B61E31" w:rsidRPr="00102E4E" w:rsidRDefault="00B61E31" w:rsidP="0015025E">
      <w:pPr>
        <w:pStyle w:val="Normal1"/>
        <w:jc w:val="both"/>
        <w:rPr>
          <w:rFonts w:asciiTheme="minorHAnsi" w:eastAsia="Calibri" w:hAnsiTheme="minorHAnsi" w:cs="Times New Roman"/>
          <w:sz w:val="20"/>
          <w:szCs w:val="20"/>
        </w:rPr>
      </w:pPr>
      <w:r w:rsidRPr="00102E4E">
        <w:rPr>
          <w:rFonts w:asciiTheme="minorHAnsi" w:eastAsia="Calibri" w:hAnsiTheme="minorHAnsi" w:cs="Times New Roman"/>
          <w:b/>
          <w:sz w:val="20"/>
          <w:szCs w:val="20"/>
        </w:rPr>
        <w:t xml:space="preserve">Tipo de contrato: </w:t>
      </w:r>
      <w:r w:rsidRPr="00102E4E">
        <w:rPr>
          <w:rFonts w:asciiTheme="minorHAnsi" w:eastAsia="Calibri" w:hAnsiTheme="minorHAnsi" w:cs="Times New Roman"/>
          <w:sz w:val="20"/>
          <w:szCs w:val="20"/>
        </w:rPr>
        <w:t>Contrato individual</w:t>
      </w:r>
    </w:p>
    <w:p w14:paraId="42E04802" w14:textId="2D1EC87A" w:rsidR="00B61E31" w:rsidRPr="00102E4E" w:rsidRDefault="00B61E31" w:rsidP="0015025E">
      <w:pPr>
        <w:pStyle w:val="Normal1"/>
        <w:jc w:val="both"/>
        <w:rPr>
          <w:rFonts w:asciiTheme="minorHAnsi" w:eastAsia="Calibri" w:hAnsiTheme="minorHAnsi" w:cs="Times New Roman"/>
          <w:color w:val="auto"/>
          <w:sz w:val="20"/>
          <w:szCs w:val="20"/>
        </w:rPr>
      </w:pPr>
      <w:r w:rsidRPr="00102E4E">
        <w:rPr>
          <w:rFonts w:asciiTheme="minorHAnsi" w:eastAsia="Calibri" w:hAnsiTheme="minorHAnsi" w:cs="Times New Roman"/>
          <w:b/>
          <w:color w:val="auto"/>
          <w:sz w:val="20"/>
          <w:szCs w:val="20"/>
        </w:rPr>
        <w:t xml:space="preserve">Local de trabalho: </w:t>
      </w:r>
      <w:r w:rsidR="00B26FB1" w:rsidRPr="00102E4E">
        <w:rPr>
          <w:rFonts w:asciiTheme="minorHAnsi" w:eastAsia="Times New Roman" w:hAnsiTheme="minorHAnsi"/>
          <w:color w:val="auto"/>
          <w:sz w:val="20"/>
          <w:szCs w:val="20"/>
        </w:rPr>
        <w:t>Sede do Projeto (Cidade da Praia), com deslocações aos sítios de intervenção do projecto.</w:t>
      </w:r>
    </w:p>
    <w:p w14:paraId="313746D9" w14:textId="01E215BF" w:rsidR="00B61E31" w:rsidRPr="00403F16" w:rsidRDefault="00B61E31" w:rsidP="0015025E">
      <w:pPr>
        <w:pStyle w:val="Normal1"/>
        <w:jc w:val="both"/>
        <w:rPr>
          <w:rFonts w:asciiTheme="minorHAnsi" w:eastAsia="Calibri" w:hAnsiTheme="minorHAnsi" w:cs="Times New Roman"/>
          <w:b/>
          <w:color w:val="auto"/>
          <w:sz w:val="20"/>
          <w:szCs w:val="20"/>
        </w:rPr>
      </w:pPr>
      <w:r w:rsidRPr="00102E4E">
        <w:rPr>
          <w:rFonts w:asciiTheme="minorHAnsi" w:eastAsia="Calibri" w:hAnsiTheme="minorHAnsi" w:cs="Times New Roman"/>
          <w:b/>
          <w:sz w:val="20"/>
          <w:szCs w:val="20"/>
        </w:rPr>
        <w:t>Data limite de entrega das candi</w:t>
      </w:r>
      <w:r w:rsidRPr="00403F16">
        <w:rPr>
          <w:rFonts w:asciiTheme="minorHAnsi" w:eastAsia="Calibri" w:hAnsiTheme="minorHAnsi" w:cs="Times New Roman"/>
          <w:b/>
          <w:color w:val="auto"/>
          <w:sz w:val="20"/>
          <w:szCs w:val="20"/>
        </w:rPr>
        <w:t xml:space="preserve">daturas: </w:t>
      </w:r>
      <w:r w:rsidR="009F727C">
        <w:rPr>
          <w:rFonts w:asciiTheme="minorHAnsi" w:eastAsia="Calibri" w:hAnsiTheme="minorHAnsi" w:cs="Times New Roman"/>
          <w:color w:val="auto"/>
          <w:sz w:val="20"/>
          <w:szCs w:val="20"/>
        </w:rPr>
        <w:t>30</w:t>
      </w:r>
      <w:r w:rsidR="00403F16" w:rsidRPr="00403F16">
        <w:rPr>
          <w:rFonts w:asciiTheme="minorHAnsi" w:eastAsia="Calibri" w:hAnsiTheme="minorHAnsi" w:cs="Times New Roman"/>
          <w:color w:val="auto"/>
          <w:sz w:val="20"/>
          <w:szCs w:val="20"/>
        </w:rPr>
        <w:t>/11</w:t>
      </w:r>
      <w:r w:rsidRPr="00403F16">
        <w:rPr>
          <w:rFonts w:asciiTheme="minorHAnsi" w:eastAsia="Calibri" w:hAnsiTheme="minorHAnsi" w:cs="Times New Roman"/>
          <w:color w:val="auto"/>
          <w:sz w:val="20"/>
          <w:szCs w:val="20"/>
        </w:rPr>
        <w:t>/2017</w:t>
      </w:r>
      <w:r w:rsidR="002756CB">
        <w:rPr>
          <w:rFonts w:asciiTheme="minorHAnsi" w:eastAsia="Calibri" w:hAnsiTheme="minorHAnsi" w:cs="Times New Roman"/>
          <w:color w:val="auto"/>
          <w:sz w:val="20"/>
          <w:szCs w:val="20"/>
        </w:rPr>
        <w:t xml:space="preserve"> 16H</w:t>
      </w:r>
      <w:r w:rsidR="009F727C">
        <w:rPr>
          <w:rFonts w:asciiTheme="minorHAnsi" w:eastAsia="Calibri" w:hAnsiTheme="minorHAnsi" w:cs="Times New Roman"/>
          <w:color w:val="auto"/>
          <w:sz w:val="20"/>
          <w:szCs w:val="20"/>
        </w:rPr>
        <w:t>3</w:t>
      </w:r>
      <w:r w:rsidR="00590994">
        <w:rPr>
          <w:rFonts w:asciiTheme="minorHAnsi" w:eastAsia="Calibri" w:hAnsiTheme="minorHAnsi" w:cs="Times New Roman"/>
          <w:color w:val="auto"/>
          <w:sz w:val="20"/>
          <w:szCs w:val="20"/>
        </w:rPr>
        <w:t>0 (Horas de Cabo Verde)</w:t>
      </w:r>
    </w:p>
    <w:p w14:paraId="30A5CFAB" w14:textId="3C941BC6" w:rsidR="00B61E31" w:rsidRPr="00102E4E" w:rsidRDefault="00B61E31" w:rsidP="0015025E">
      <w:pPr>
        <w:pStyle w:val="Normal1"/>
        <w:jc w:val="both"/>
        <w:rPr>
          <w:rFonts w:asciiTheme="minorHAnsi" w:eastAsia="Calibri" w:hAnsiTheme="minorHAnsi" w:cs="Times New Roman"/>
          <w:sz w:val="20"/>
          <w:szCs w:val="20"/>
        </w:rPr>
      </w:pPr>
      <w:r w:rsidRPr="00102E4E">
        <w:rPr>
          <w:rFonts w:asciiTheme="minorHAnsi" w:eastAsia="Calibri" w:hAnsiTheme="minorHAnsi" w:cs="Times New Roman"/>
          <w:b/>
          <w:sz w:val="20"/>
          <w:szCs w:val="20"/>
        </w:rPr>
        <w:t xml:space="preserve">Data de início prevista: </w:t>
      </w:r>
      <w:r w:rsidRPr="00102E4E">
        <w:rPr>
          <w:rFonts w:asciiTheme="minorHAnsi" w:eastAsia="Calibri" w:hAnsiTheme="minorHAnsi" w:cs="Times New Roman"/>
          <w:sz w:val="20"/>
          <w:szCs w:val="20"/>
        </w:rPr>
        <w:t>1</w:t>
      </w:r>
      <w:r w:rsidR="00403F16">
        <w:rPr>
          <w:rFonts w:asciiTheme="minorHAnsi" w:eastAsia="Calibri" w:hAnsiTheme="minorHAnsi" w:cs="Times New Roman"/>
          <w:sz w:val="20"/>
          <w:szCs w:val="20"/>
        </w:rPr>
        <w:t>0</w:t>
      </w:r>
      <w:r w:rsidRPr="00102E4E">
        <w:rPr>
          <w:rFonts w:asciiTheme="minorHAnsi" w:eastAsia="Calibri" w:hAnsiTheme="minorHAnsi" w:cs="Times New Roman"/>
          <w:sz w:val="20"/>
          <w:szCs w:val="20"/>
        </w:rPr>
        <w:t xml:space="preserve"> de </w:t>
      </w:r>
      <w:r w:rsidR="00590994" w:rsidRPr="00102E4E">
        <w:rPr>
          <w:rFonts w:asciiTheme="minorHAnsi" w:eastAsia="Calibri" w:hAnsiTheme="minorHAnsi" w:cs="Times New Roman"/>
          <w:sz w:val="20"/>
          <w:szCs w:val="20"/>
        </w:rPr>
        <w:t>dezembro</w:t>
      </w:r>
      <w:r w:rsidRPr="00102E4E">
        <w:rPr>
          <w:rFonts w:asciiTheme="minorHAnsi" w:eastAsia="Calibri" w:hAnsiTheme="minorHAnsi" w:cs="Times New Roman"/>
          <w:sz w:val="20"/>
          <w:szCs w:val="20"/>
        </w:rPr>
        <w:t xml:space="preserve"> de 2017</w:t>
      </w:r>
    </w:p>
    <w:p w14:paraId="641CAEFB" w14:textId="242E3202" w:rsidR="00B61E31" w:rsidRPr="00102E4E" w:rsidRDefault="00B61E31" w:rsidP="0015025E">
      <w:pPr>
        <w:pStyle w:val="Normal1"/>
        <w:jc w:val="both"/>
        <w:rPr>
          <w:rFonts w:asciiTheme="minorHAnsi" w:eastAsia="Calibri" w:hAnsiTheme="minorHAnsi" w:cs="Times New Roman"/>
          <w:sz w:val="20"/>
          <w:szCs w:val="20"/>
        </w:rPr>
      </w:pPr>
      <w:r w:rsidRPr="00102E4E">
        <w:rPr>
          <w:rFonts w:asciiTheme="minorHAnsi" w:eastAsia="Calibri" w:hAnsiTheme="minorHAnsi" w:cs="Times New Roman"/>
          <w:b/>
          <w:sz w:val="20"/>
          <w:szCs w:val="20"/>
        </w:rPr>
        <w:t xml:space="preserve">Data de término prevista: </w:t>
      </w:r>
      <w:r w:rsidRPr="00102E4E">
        <w:rPr>
          <w:rFonts w:asciiTheme="minorHAnsi" w:eastAsia="Calibri" w:hAnsiTheme="minorHAnsi" w:cs="Times New Roman"/>
          <w:sz w:val="20"/>
          <w:szCs w:val="20"/>
        </w:rPr>
        <w:t xml:space="preserve">31 de </w:t>
      </w:r>
      <w:r w:rsidR="006C1D28" w:rsidRPr="00102E4E">
        <w:rPr>
          <w:rFonts w:asciiTheme="minorHAnsi" w:eastAsia="Calibri" w:hAnsiTheme="minorHAnsi" w:cs="Times New Roman"/>
          <w:sz w:val="20"/>
          <w:szCs w:val="20"/>
        </w:rPr>
        <w:t>Maio de 2018</w:t>
      </w:r>
    </w:p>
    <w:p w14:paraId="2A29FAF5" w14:textId="087ED989" w:rsidR="00CD4F02" w:rsidRPr="00102E4E" w:rsidRDefault="00B61E31" w:rsidP="0015025E">
      <w:pPr>
        <w:spacing w:after="0" w:line="240" w:lineRule="auto"/>
        <w:rPr>
          <w:rFonts w:eastAsia="Calibri" w:cs="Calibri"/>
          <w:sz w:val="20"/>
          <w:szCs w:val="20"/>
        </w:rPr>
      </w:pPr>
      <w:r w:rsidRPr="00102E4E">
        <w:rPr>
          <w:rFonts w:eastAsia="Calibri"/>
          <w:b/>
          <w:sz w:val="20"/>
          <w:szCs w:val="20"/>
        </w:rPr>
        <w:t xml:space="preserve">Duração da consultoria: </w:t>
      </w:r>
      <w:r w:rsidRPr="00102E4E">
        <w:rPr>
          <w:rFonts w:eastAsia="Calibri"/>
          <w:sz w:val="20"/>
          <w:szCs w:val="20"/>
        </w:rPr>
        <w:t>25 dias de trabalho</w:t>
      </w:r>
    </w:p>
    <w:p w14:paraId="21AB41E2" w14:textId="77777777" w:rsidR="00B61E31" w:rsidRPr="00102E4E" w:rsidRDefault="00B61E31" w:rsidP="0015025E">
      <w:pPr>
        <w:spacing w:after="0" w:line="240" w:lineRule="auto"/>
        <w:rPr>
          <w:rFonts w:eastAsia="Times New Roman"/>
          <w:color w:val="000000"/>
          <w:sz w:val="20"/>
          <w:szCs w:val="20"/>
        </w:rPr>
      </w:pPr>
    </w:p>
    <w:p w14:paraId="10FDC405" w14:textId="77777777" w:rsidR="00B26FB1" w:rsidRPr="00102E4E" w:rsidRDefault="00B26FB1" w:rsidP="0015025E">
      <w:pPr>
        <w:spacing w:after="0" w:line="240" w:lineRule="auto"/>
        <w:rPr>
          <w:rFonts w:eastAsia="Times New Roman"/>
          <w:color w:val="000000"/>
          <w:sz w:val="20"/>
          <w:szCs w:val="20"/>
        </w:rPr>
      </w:pPr>
    </w:p>
    <w:p w14:paraId="278D422D" w14:textId="77777777" w:rsidR="00CD4F02" w:rsidRPr="00102E4E" w:rsidRDefault="00CD4F02" w:rsidP="0015025E">
      <w:pPr>
        <w:spacing w:after="0" w:line="240" w:lineRule="auto"/>
        <w:jc w:val="both"/>
        <w:rPr>
          <w:rFonts w:eastAsia="Times New Roman"/>
          <w:b/>
          <w:color w:val="000000"/>
          <w:sz w:val="20"/>
          <w:szCs w:val="20"/>
        </w:rPr>
      </w:pPr>
      <w:r w:rsidRPr="00102E4E">
        <w:rPr>
          <w:rFonts w:eastAsia="Times New Roman"/>
          <w:b/>
          <w:color w:val="000000"/>
          <w:sz w:val="20"/>
          <w:szCs w:val="20"/>
        </w:rPr>
        <w:t>I.</w:t>
      </w:r>
      <w:r w:rsidRPr="00102E4E">
        <w:rPr>
          <w:rFonts w:eastAsia="Times New Roman"/>
          <w:b/>
          <w:color w:val="000000"/>
          <w:sz w:val="20"/>
          <w:szCs w:val="20"/>
        </w:rPr>
        <w:tab/>
        <w:t>Enquadramento</w:t>
      </w:r>
    </w:p>
    <w:p w14:paraId="71308286" w14:textId="77777777" w:rsidR="00CD4F02" w:rsidRPr="005E097F" w:rsidRDefault="00CD4F02" w:rsidP="0015025E">
      <w:pPr>
        <w:spacing w:after="0" w:line="240" w:lineRule="auto"/>
        <w:jc w:val="both"/>
        <w:rPr>
          <w:rFonts w:eastAsia="Times New Roman"/>
          <w:sz w:val="20"/>
          <w:szCs w:val="20"/>
        </w:rPr>
      </w:pPr>
    </w:p>
    <w:p w14:paraId="63B015FA" w14:textId="56B804C1" w:rsidR="009F727C" w:rsidRPr="009F727C" w:rsidRDefault="00CD4F02" w:rsidP="009F727C">
      <w:pPr>
        <w:pStyle w:val="Normal1"/>
        <w:jc w:val="both"/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</w:pPr>
      <w:r w:rsidRPr="009F727C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Cabo Verde, enquanto país pequeno, insular e arquipelágico, agravado pelas suas vulnerabilidades económica e ambiental, exige estratégias adequadas de gestão dos seus recursos naturais. É nesta linha de preocupações que Cabo Verde ratificou a Convenção sobre a Diversidade Biológica em 1995 e em 1999 elaborou a Estratégia Nacional e Plano de Acção sobre a Biodiversidade</w:t>
      </w:r>
      <w:r w:rsidR="00062664" w:rsidRPr="009F727C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</w:t>
      </w:r>
      <w:r w:rsidR="00CD71DC" w:rsidRPr="009F727C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>e em 2014 foi elaborada a segunda Estratégia, contendo metas e prioridades.</w:t>
      </w:r>
      <w:r w:rsidR="009F727C" w:rsidRPr="009F727C">
        <w:rPr>
          <w:rFonts w:asciiTheme="minorHAnsi" w:eastAsia="Times New Roman" w:hAnsiTheme="minorHAnsi" w:cs="Times New Roman"/>
          <w:color w:val="auto"/>
          <w:sz w:val="20"/>
          <w:szCs w:val="20"/>
          <w:lang w:eastAsia="pt-PT"/>
        </w:rPr>
        <w:t xml:space="preserve"> O consultor trabalhara sob a supervisão direta do PNUD em estreita ligação com a Unidade de coordenação do referido Projeto.</w:t>
      </w:r>
    </w:p>
    <w:p w14:paraId="0B38517E" w14:textId="099957AC" w:rsidR="00CD4F02" w:rsidRPr="005E097F" w:rsidRDefault="00CD4F02" w:rsidP="0015025E">
      <w:pPr>
        <w:spacing w:after="0" w:line="240" w:lineRule="auto"/>
        <w:jc w:val="both"/>
        <w:rPr>
          <w:rFonts w:eastAsia="Times New Roman"/>
          <w:sz w:val="20"/>
          <w:szCs w:val="20"/>
        </w:rPr>
      </w:pPr>
    </w:p>
    <w:p w14:paraId="5AC517A8" w14:textId="77777777" w:rsidR="00CD71DC" w:rsidRPr="005E097F" w:rsidRDefault="00CD71DC" w:rsidP="0015025E">
      <w:pPr>
        <w:spacing w:after="0" w:line="240" w:lineRule="auto"/>
        <w:jc w:val="both"/>
        <w:rPr>
          <w:rFonts w:eastAsia="Times New Roman"/>
          <w:sz w:val="20"/>
          <w:szCs w:val="20"/>
        </w:rPr>
      </w:pPr>
    </w:p>
    <w:p w14:paraId="0A9AFC1C" w14:textId="77777777" w:rsidR="00CD4F02" w:rsidRPr="005E097F" w:rsidRDefault="00CD4F02" w:rsidP="0015025E">
      <w:pPr>
        <w:spacing w:after="0" w:line="240" w:lineRule="auto"/>
        <w:jc w:val="both"/>
        <w:rPr>
          <w:rFonts w:eastAsia="Times New Roman"/>
          <w:sz w:val="20"/>
          <w:szCs w:val="20"/>
        </w:rPr>
      </w:pPr>
      <w:r w:rsidRPr="005E097F">
        <w:rPr>
          <w:rFonts w:eastAsia="Times New Roman"/>
          <w:sz w:val="20"/>
          <w:szCs w:val="20"/>
        </w:rPr>
        <w:t>Em 2003, foi publicado o Decreto-Lei nº 3/2003, de 24 de Fevereiro, sobre o regime jurídico de espaços naturais, que cria a Rede Nacional de Áreas Protegidas. Nos últimos anos, houve um esforço notório no processo de consolidação de um Sistema Nacional de Áreas Protegidas (SNAP), traduzidos em instrumentos de gestão elaborados e em execução, em 26 das 46 áreas protegida do país.</w:t>
      </w:r>
    </w:p>
    <w:p w14:paraId="76C66D86" w14:textId="77777777" w:rsidR="00CD4F02" w:rsidRPr="005E097F" w:rsidRDefault="00CD4F02" w:rsidP="0015025E">
      <w:pPr>
        <w:spacing w:after="0" w:line="240" w:lineRule="auto"/>
        <w:jc w:val="both"/>
        <w:rPr>
          <w:rFonts w:eastAsia="Times New Roman"/>
          <w:sz w:val="20"/>
          <w:szCs w:val="20"/>
        </w:rPr>
      </w:pPr>
    </w:p>
    <w:p w14:paraId="3564A617" w14:textId="1BABE490" w:rsidR="00CD4F02" w:rsidRPr="00102E4E" w:rsidRDefault="00CD4F02" w:rsidP="0015025E">
      <w:pPr>
        <w:spacing w:after="0" w:line="240" w:lineRule="auto"/>
        <w:jc w:val="both"/>
        <w:rPr>
          <w:rFonts w:eastAsia="Times New Roman"/>
          <w:color w:val="000000"/>
          <w:sz w:val="20"/>
          <w:szCs w:val="20"/>
        </w:rPr>
      </w:pPr>
      <w:r w:rsidRPr="005E097F">
        <w:rPr>
          <w:rFonts w:eastAsia="Times New Roman"/>
          <w:sz w:val="20"/>
          <w:szCs w:val="20"/>
        </w:rPr>
        <w:t>É neste quadro que o Governo de Cabo V</w:t>
      </w:r>
      <w:r w:rsidRPr="00102E4E">
        <w:rPr>
          <w:rFonts w:eastAsia="Times New Roman"/>
          <w:color w:val="000000"/>
          <w:sz w:val="20"/>
          <w:szCs w:val="20"/>
        </w:rPr>
        <w:t xml:space="preserve">erde beneficiou dos financiamentos do Fundo Mundial para o Ambiente </w:t>
      </w:r>
      <w:r w:rsidR="00E142B9" w:rsidRPr="00102E4E">
        <w:rPr>
          <w:rFonts w:eastAsia="Times New Roman"/>
          <w:color w:val="000000"/>
          <w:sz w:val="20"/>
          <w:szCs w:val="20"/>
        </w:rPr>
        <w:t xml:space="preserve">(GEF) </w:t>
      </w:r>
      <w:r w:rsidRPr="00102E4E">
        <w:rPr>
          <w:rFonts w:eastAsia="Times New Roman"/>
          <w:color w:val="000000"/>
          <w:sz w:val="20"/>
          <w:szCs w:val="20"/>
        </w:rPr>
        <w:t xml:space="preserve">e do Programa de Desenvolvimento das Nações Unidas (PNUD) para a implementação de um projecto intitulado “Integração da Conservação da Biodiversidade no </w:t>
      </w:r>
      <w:r w:rsidR="00102E4E" w:rsidRPr="00102E4E">
        <w:rPr>
          <w:rFonts w:eastAsia="Times New Roman"/>
          <w:color w:val="000000"/>
          <w:sz w:val="20"/>
          <w:szCs w:val="20"/>
        </w:rPr>
        <w:t>Sector</w:t>
      </w:r>
      <w:r w:rsidRPr="00102E4E">
        <w:rPr>
          <w:rFonts w:eastAsia="Times New Roman"/>
          <w:color w:val="000000"/>
          <w:sz w:val="20"/>
          <w:szCs w:val="20"/>
        </w:rPr>
        <w:t xml:space="preserve"> do </w:t>
      </w:r>
      <w:r w:rsidR="009F727C" w:rsidRPr="00102E4E">
        <w:rPr>
          <w:rFonts w:eastAsia="Times New Roman"/>
          <w:color w:val="000000"/>
          <w:sz w:val="20"/>
          <w:szCs w:val="20"/>
        </w:rPr>
        <w:t>Turismo</w:t>
      </w:r>
      <w:r w:rsidRPr="00102E4E">
        <w:rPr>
          <w:rFonts w:eastAsia="Times New Roman"/>
          <w:color w:val="000000"/>
          <w:sz w:val="20"/>
          <w:szCs w:val="20"/>
        </w:rPr>
        <w:t xml:space="preserve">, em </w:t>
      </w:r>
      <w:r w:rsidR="009A443A" w:rsidRPr="00102E4E">
        <w:rPr>
          <w:rFonts w:eastAsia="Times New Roman"/>
          <w:color w:val="000000"/>
          <w:sz w:val="20"/>
          <w:szCs w:val="20"/>
        </w:rPr>
        <w:t>Sinergia</w:t>
      </w:r>
      <w:r w:rsidRPr="00102E4E">
        <w:rPr>
          <w:rFonts w:eastAsia="Times New Roman"/>
          <w:color w:val="000000"/>
          <w:sz w:val="20"/>
          <w:szCs w:val="20"/>
        </w:rPr>
        <w:t xml:space="preserve"> com o Reforço do SNAP de Cabo Verde”, cujo objectivo é preservar a biodiversidade de importância global,</w:t>
      </w:r>
      <w:r w:rsidR="00B02766">
        <w:rPr>
          <w:rFonts w:eastAsia="Times New Roman"/>
          <w:color w:val="000000"/>
          <w:sz w:val="20"/>
          <w:szCs w:val="20"/>
        </w:rPr>
        <w:t xml:space="preserve"> </w:t>
      </w:r>
      <w:r w:rsidRPr="00102E4E">
        <w:rPr>
          <w:rFonts w:eastAsia="Times New Roman"/>
          <w:color w:val="000000"/>
          <w:sz w:val="20"/>
          <w:szCs w:val="20"/>
        </w:rPr>
        <w:t>a</w:t>
      </w:r>
      <w:r w:rsidR="00B02766">
        <w:rPr>
          <w:rFonts w:eastAsia="Times New Roman"/>
          <w:color w:val="000000"/>
          <w:sz w:val="20"/>
          <w:szCs w:val="20"/>
        </w:rPr>
        <w:t xml:space="preserve"> </w:t>
      </w:r>
      <w:r w:rsidRPr="00102E4E">
        <w:rPr>
          <w:rFonts w:eastAsia="Times New Roman"/>
          <w:color w:val="000000"/>
          <w:sz w:val="20"/>
          <w:szCs w:val="20"/>
        </w:rPr>
        <w:t>partir</w:t>
      </w:r>
      <w:r w:rsidR="00B02766">
        <w:rPr>
          <w:rFonts w:eastAsia="Times New Roman"/>
          <w:color w:val="000000"/>
          <w:sz w:val="20"/>
          <w:szCs w:val="20"/>
        </w:rPr>
        <w:t xml:space="preserve"> </w:t>
      </w:r>
      <w:r w:rsidRPr="00102E4E">
        <w:rPr>
          <w:rFonts w:eastAsia="Times New Roman"/>
          <w:color w:val="000000"/>
          <w:sz w:val="20"/>
          <w:szCs w:val="20"/>
        </w:rPr>
        <w:t>de</w:t>
      </w:r>
      <w:r w:rsidR="00B02766">
        <w:rPr>
          <w:rFonts w:eastAsia="Times New Roman"/>
          <w:color w:val="000000"/>
          <w:sz w:val="20"/>
          <w:szCs w:val="20"/>
        </w:rPr>
        <w:t xml:space="preserve"> </w:t>
      </w:r>
      <w:r w:rsidRPr="00102E4E">
        <w:rPr>
          <w:rFonts w:eastAsia="Times New Roman"/>
          <w:color w:val="000000"/>
          <w:sz w:val="20"/>
          <w:szCs w:val="20"/>
        </w:rPr>
        <w:t>ameaças</w:t>
      </w:r>
      <w:r w:rsidR="00B02766">
        <w:rPr>
          <w:rFonts w:eastAsia="Times New Roman"/>
          <w:color w:val="000000"/>
          <w:sz w:val="20"/>
          <w:szCs w:val="20"/>
        </w:rPr>
        <w:t xml:space="preserve"> </w:t>
      </w:r>
      <w:r w:rsidRPr="00102E4E">
        <w:rPr>
          <w:rFonts w:eastAsia="Times New Roman"/>
          <w:color w:val="000000"/>
          <w:sz w:val="20"/>
          <w:szCs w:val="20"/>
        </w:rPr>
        <w:t>atuais</w:t>
      </w:r>
      <w:r w:rsidR="00B02766">
        <w:rPr>
          <w:rFonts w:eastAsia="Times New Roman"/>
          <w:color w:val="000000"/>
          <w:sz w:val="20"/>
          <w:szCs w:val="20"/>
        </w:rPr>
        <w:t xml:space="preserve"> </w:t>
      </w:r>
      <w:r w:rsidRPr="00102E4E">
        <w:rPr>
          <w:rFonts w:eastAsia="Times New Roman"/>
          <w:color w:val="000000"/>
          <w:sz w:val="20"/>
          <w:szCs w:val="20"/>
        </w:rPr>
        <w:t>e</w:t>
      </w:r>
      <w:r w:rsidR="00B02766">
        <w:rPr>
          <w:rFonts w:eastAsia="Times New Roman"/>
          <w:color w:val="000000"/>
          <w:sz w:val="20"/>
          <w:szCs w:val="20"/>
        </w:rPr>
        <w:t xml:space="preserve"> </w:t>
      </w:r>
      <w:r w:rsidRPr="00102E4E">
        <w:rPr>
          <w:rFonts w:eastAsia="Times New Roman"/>
          <w:color w:val="000000"/>
          <w:sz w:val="20"/>
          <w:szCs w:val="20"/>
        </w:rPr>
        <w:t>emergentes,</w:t>
      </w:r>
      <w:r w:rsidR="00B02766">
        <w:rPr>
          <w:rFonts w:eastAsia="Times New Roman"/>
          <w:color w:val="000000"/>
          <w:sz w:val="20"/>
          <w:szCs w:val="20"/>
        </w:rPr>
        <w:t xml:space="preserve"> </w:t>
      </w:r>
      <w:r w:rsidRPr="00102E4E">
        <w:rPr>
          <w:rFonts w:eastAsia="Times New Roman"/>
          <w:color w:val="000000"/>
          <w:sz w:val="20"/>
          <w:szCs w:val="20"/>
        </w:rPr>
        <w:t>através</w:t>
      </w:r>
      <w:r w:rsidR="00B02766">
        <w:rPr>
          <w:rFonts w:eastAsia="Times New Roman"/>
          <w:color w:val="000000"/>
          <w:sz w:val="20"/>
          <w:szCs w:val="20"/>
        </w:rPr>
        <w:t xml:space="preserve"> </w:t>
      </w:r>
      <w:r w:rsidRPr="00102E4E">
        <w:rPr>
          <w:rFonts w:eastAsia="Times New Roman"/>
          <w:color w:val="000000"/>
          <w:sz w:val="20"/>
          <w:szCs w:val="20"/>
        </w:rPr>
        <w:t>do</w:t>
      </w:r>
      <w:r w:rsidR="00B02766">
        <w:rPr>
          <w:rFonts w:eastAsia="Times New Roman"/>
          <w:color w:val="000000"/>
          <w:sz w:val="20"/>
          <w:szCs w:val="20"/>
        </w:rPr>
        <w:t xml:space="preserve"> </w:t>
      </w:r>
      <w:r w:rsidRPr="00102E4E">
        <w:rPr>
          <w:rFonts w:eastAsia="Times New Roman"/>
          <w:color w:val="000000"/>
          <w:sz w:val="20"/>
          <w:szCs w:val="20"/>
        </w:rPr>
        <w:t>reforço</w:t>
      </w:r>
      <w:r w:rsidR="00B02766">
        <w:rPr>
          <w:rFonts w:eastAsia="Times New Roman"/>
          <w:color w:val="000000"/>
          <w:sz w:val="20"/>
          <w:szCs w:val="20"/>
        </w:rPr>
        <w:t xml:space="preserve"> </w:t>
      </w:r>
      <w:r w:rsidRPr="00102E4E">
        <w:rPr>
          <w:rFonts w:eastAsia="Times New Roman"/>
          <w:color w:val="000000"/>
          <w:sz w:val="20"/>
          <w:szCs w:val="20"/>
        </w:rPr>
        <w:t>das</w:t>
      </w:r>
      <w:r w:rsidR="00B02766">
        <w:rPr>
          <w:rFonts w:eastAsia="Times New Roman"/>
          <w:color w:val="000000"/>
          <w:sz w:val="20"/>
          <w:szCs w:val="20"/>
        </w:rPr>
        <w:t xml:space="preserve"> </w:t>
      </w:r>
      <w:r w:rsidRPr="00102E4E">
        <w:rPr>
          <w:rFonts w:eastAsia="Times New Roman"/>
          <w:color w:val="000000"/>
          <w:sz w:val="20"/>
          <w:szCs w:val="20"/>
        </w:rPr>
        <w:t>estruturas favoráveis e regulamentares no setor do turismo e ativando um subconjunto adicional crítico do sistema nacional de áreas protegidas.</w:t>
      </w:r>
    </w:p>
    <w:p w14:paraId="7144964C" w14:textId="77777777" w:rsidR="0093520B" w:rsidRPr="00102E4E" w:rsidRDefault="0093520B" w:rsidP="0015025E">
      <w:pPr>
        <w:spacing w:after="0" w:line="240" w:lineRule="auto"/>
        <w:jc w:val="both"/>
        <w:rPr>
          <w:rFonts w:eastAsia="Times New Roman"/>
          <w:color w:val="000000"/>
          <w:sz w:val="20"/>
          <w:szCs w:val="20"/>
        </w:rPr>
      </w:pPr>
    </w:p>
    <w:p w14:paraId="6F46C88F" w14:textId="77777777" w:rsidR="006B38D9" w:rsidRPr="00102E4E" w:rsidRDefault="00C166E7" w:rsidP="0015025E">
      <w:pPr>
        <w:spacing w:after="0" w:line="240" w:lineRule="auto"/>
        <w:jc w:val="both"/>
        <w:rPr>
          <w:rFonts w:eastAsia="Times New Roman"/>
          <w:color w:val="000000"/>
          <w:sz w:val="20"/>
          <w:szCs w:val="20"/>
        </w:rPr>
      </w:pPr>
      <w:r w:rsidRPr="00102E4E">
        <w:rPr>
          <w:rFonts w:eastAsia="Times New Roman"/>
          <w:color w:val="000000"/>
          <w:sz w:val="20"/>
          <w:szCs w:val="20"/>
        </w:rPr>
        <w:t xml:space="preserve">A avaliação de impactes ambientais (AIA) </w:t>
      </w:r>
      <w:r w:rsidR="007F4E9B" w:rsidRPr="00102E4E">
        <w:rPr>
          <w:rFonts w:eastAsia="Times New Roman"/>
          <w:color w:val="000000"/>
          <w:sz w:val="20"/>
          <w:szCs w:val="20"/>
        </w:rPr>
        <w:t>tem assumindo</w:t>
      </w:r>
      <w:r w:rsidRPr="00102E4E">
        <w:rPr>
          <w:rFonts w:eastAsia="Times New Roman"/>
          <w:color w:val="000000"/>
          <w:sz w:val="20"/>
          <w:szCs w:val="20"/>
        </w:rPr>
        <w:t xml:space="preserve">, no conjunto dos instrumentos de política do ambiente, uma importância relevante, </w:t>
      </w:r>
      <w:r w:rsidR="007F4E9B" w:rsidRPr="00102E4E">
        <w:rPr>
          <w:rFonts w:eastAsia="Times New Roman"/>
          <w:color w:val="000000"/>
          <w:sz w:val="20"/>
          <w:szCs w:val="20"/>
        </w:rPr>
        <w:t>dada</w:t>
      </w:r>
      <w:r w:rsidRPr="00102E4E">
        <w:rPr>
          <w:rFonts w:eastAsia="Times New Roman"/>
          <w:color w:val="000000"/>
          <w:sz w:val="20"/>
          <w:szCs w:val="20"/>
        </w:rPr>
        <w:t xml:space="preserve"> a natureza dos empreendimentos que abrange, os benefícios para a sociedade decorrentes da qualificação ambiental dos projectos e a participação dos cidadãos </w:t>
      </w:r>
      <w:r w:rsidR="007F4E9B" w:rsidRPr="00102E4E">
        <w:rPr>
          <w:rFonts w:eastAsia="Times New Roman"/>
          <w:color w:val="000000"/>
          <w:sz w:val="20"/>
          <w:szCs w:val="20"/>
        </w:rPr>
        <w:t xml:space="preserve">concernente </w:t>
      </w:r>
      <w:r w:rsidRPr="00102E4E">
        <w:rPr>
          <w:rFonts w:eastAsia="Times New Roman"/>
          <w:color w:val="000000"/>
          <w:sz w:val="20"/>
          <w:szCs w:val="20"/>
        </w:rPr>
        <w:t>ao processo de avaliação. Foi nes</w:t>
      </w:r>
      <w:r w:rsidR="007F4E9B" w:rsidRPr="00102E4E">
        <w:rPr>
          <w:rFonts w:eastAsia="Times New Roman"/>
          <w:color w:val="000000"/>
          <w:sz w:val="20"/>
          <w:szCs w:val="20"/>
        </w:rPr>
        <w:t xml:space="preserve">ta perspetiva que o Governo de </w:t>
      </w:r>
      <w:r w:rsidR="008C1AAC" w:rsidRPr="00102E4E">
        <w:rPr>
          <w:rFonts w:eastAsia="Times New Roman"/>
          <w:color w:val="000000"/>
          <w:sz w:val="20"/>
          <w:szCs w:val="20"/>
        </w:rPr>
        <w:t>C</w:t>
      </w:r>
      <w:r w:rsidR="007F4E9B" w:rsidRPr="00102E4E">
        <w:rPr>
          <w:rFonts w:eastAsia="Times New Roman"/>
          <w:color w:val="000000"/>
          <w:sz w:val="20"/>
          <w:szCs w:val="20"/>
        </w:rPr>
        <w:t xml:space="preserve">abo </w:t>
      </w:r>
      <w:r w:rsidR="008C1AAC" w:rsidRPr="00102E4E">
        <w:rPr>
          <w:rFonts w:eastAsia="Times New Roman"/>
          <w:color w:val="000000"/>
          <w:sz w:val="20"/>
          <w:szCs w:val="20"/>
        </w:rPr>
        <w:t>V</w:t>
      </w:r>
      <w:r w:rsidR="007F4E9B" w:rsidRPr="00102E4E">
        <w:rPr>
          <w:rFonts w:eastAsia="Times New Roman"/>
          <w:color w:val="000000"/>
          <w:sz w:val="20"/>
          <w:szCs w:val="20"/>
        </w:rPr>
        <w:t xml:space="preserve">erde criou o </w:t>
      </w:r>
      <w:r w:rsidRPr="00102E4E">
        <w:rPr>
          <w:rFonts w:eastAsia="Times New Roman"/>
          <w:color w:val="000000"/>
          <w:sz w:val="20"/>
          <w:szCs w:val="20"/>
        </w:rPr>
        <w:t>Decreto-Lei nº 29/2006</w:t>
      </w:r>
      <w:r w:rsidR="007F4E9B" w:rsidRPr="00102E4E">
        <w:rPr>
          <w:rFonts w:eastAsia="Times New Roman"/>
          <w:color w:val="000000"/>
          <w:sz w:val="20"/>
          <w:szCs w:val="20"/>
        </w:rPr>
        <w:t xml:space="preserve">, </w:t>
      </w:r>
      <w:r w:rsidRPr="00102E4E">
        <w:rPr>
          <w:rFonts w:eastAsia="Times New Roman"/>
          <w:color w:val="000000"/>
          <w:sz w:val="20"/>
          <w:szCs w:val="20"/>
        </w:rPr>
        <w:t>de 6 de Março</w:t>
      </w:r>
      <w:r w:rsidR="008C1AAC" w:rsidRPr="00102E4E">
        <w:rPr>
          <w:rFonts w:eastAsia="Times New Roman"/>
          <w:color w:val="000000"/>
          <w:sz w:val="20"/>
          <w:szCs w:val="20"/>
        </w:rPr>
        <w:t xml:space="preserve">, enquanto instrumento de política de natureza controlo-comando, para precaver </w:t>
      </w:r>
      <w:r w:rsidR="00831B7D" w:rsidRPr="00102E4E">
        <w:rPr>
          <w:rFonts w:eastAsia="Times New Roman"/>
          <w:color w:val="000000"/>
          <w:sz w:val="20"/>
          <w:szCs w:val="20"/>
        </w:rPr>
        <w:t>potenciais impactes</w:t>
      </w:r>
      <w:r w:rsidR="008C1AAC" w:rsidRPr="00102E4E">
        <w:rPr>
          <w:rFonts w:eastAsia="Times New Roman"/>
          <w:color w:val="000000"/>
          <w:sz w:val="20"/>
          <w:szCs w:val="20"/>
        </w:rPr>
        <w:t xml:space="preserve"> negativos no ambient</w:t>
      </w:r>
      <w:r w:rsidR="00D963DD" w:rsidRPr="00102E4E">
        <w:rPr>
          <w:rFonts w:eastAsia="Times New Roman"/>
          <w:color w:val="000000"/>
          <w:sz w:val="20"/>
          <w:szCs w:val="20"/>
        </w:rPr>
        <w:t>e</w:t>
      </w:r>
      <w:r w:rsidR="008C1AAC" w:rsidRPr="00102E4E">
        <w:rPr>
          <w:rFonts w:eastAsia="Times New Roman"/>
          <w:color w:val="000000"/>
          <w:sz w:val="20"/>
          <w:szCs w:val="20"/>
        </w:rPr>
        <w:t>, tendo em conta as vulnerabilidades socioeconómicas e ecológicas do arquipélago.</w:t>
      </w:r>
    </w:p>
    <w:p w14:paraId="098905F8" w14:textId="77777777" w:rsidR="008C1AAC" w:rsidRPr="00102E4E" w:rsidRDefault="008C1AAC" w:rsidP="0015025E">
      <w:pPr>
        <w:spacing w:after="0" w:line="240" w:lineRule="auto"/>
        <w:jc w:val="both"/>
        <w:rPr>
          <w:rFonts w:eastAsia="Times New Roman"/>
          <w:color w:val="000000"/>
          <w:sz w:val="20"/>
          <w:szCs w:val="20"/>
        </w:rPr>
      </w:pPr>
    </w:p>
    <w:p w14:paraId="468443FB" w14:textId="77777777" w:rsidR="00622B2A" w:rsidRPr="00102E4E" w:rsidRDefault="00831B7D" w:rsidP="0015025E">
      <w:pPr>
        <w:spacing w:after="0" w:line="240" w:lineRule="auto"/>
        <w:jc w:val="both"/>
        <w:rPr>
          <w:rFonts w:eastAsia="Times New Roman"/>
          <w:color w:val="000000"/>
          <w:sz w:val="20"/>
          <w:szCs w:val="20"/>
        </w:rPr>
      </w:pPr>
      <w:r w:rsidRPr="00102E4E">
        <w:rPr>
          <w:rFonts w:eastAsia="Times New Roman"/>
          <w:color w:val="000000"/>
          <w:sz w:val="20"/>
          <w:szCs w:val="20"/>
        </w:rPr>
        <w:t>Contudo, sem descurar a importância do AIA, é necessário, nos tempos que correm, prever instrumentos de políticas que avaliem potenciais imp</w:t>
      </w:r>
      <w:r w:rsidR="00622B2A" w:rsidRPr="00102E4E">
        <w:rPr>
          <w:rFonts w:eastAsia="Times New Roman"/>
          <w:color w:val="000000"/>
          <w:sz w:val="20"/>
          <w:szCs w:val="20"/>
        </w:rPr>
        <w:t>a</w:t>
      </w:r>
      <w:r w:rsidRPr="00102E4E">
        <w:rPr>
          <w:rFonts w:eastAsia="Times New Roman"/>
          <w:color w:val="000000"/>
          <w:sz w:val="20"/>
          <w:szCs w:val="20"/>
        </w:rPr>
        <w:t xml:space="preserve">ctes ambientais </w:t>
      </w:r>
      <w:r w:rsidR="00622B2A" w:rsidRPr="00102E4E">
        <w:rPr>
          <w:rFonts w:eastAsia="Times New Roman"/>
          <w:color w:val="000000"/>
          <w:sz w:val="20"/>
          <w:szCs w:val="20"/>
        </w:rPr>
        <w:t xml:space="preserve">de opções de desenvolvimento, </w:t>
      </w:r>
      <w:r w:rsidRPr="00102E4E">
        <w:rPr>
          <w:rFonts w:eastAsia="Times New Roman"/>
          <w:color w:val="000000"/>
          <w:sz w:val="20"/>
          <w:szCs w:val="20"/>
        </w:rPr>
        <w:t>mais a montante</w:t>
      </w:r>
      <w:r w:rsidR="00622B2A" w:rsidRPr="00102E4E">
        <w:rPr>
          <w:rFonts w:eastAsia="Times New Roman"/>
          <w:color w:val="000000"/>
          <w:sz w:val="20"/>
          <w:szCs w:val="20"/>
        </w:rPr>
        <w:t>, isto é, em nível de políticas, planos e programas, numa fase que precede a avaliação de impacte ambiental de projetos.</w:t>
      </w:r>
    </w:p>
    <w:p w14:paraId="5B30E074" w14:textId="77777777" w:rsidR="00622B2A" w:rsidRPr="00102E4E" w:rsidRDefault="00622B2A" w:rsidP="0015025E">
      <w:pPr>
        <w:spacing w:after="0" w:line="240" w:lineRule="auto"/>
        <w:jc w:val="both"/>
        <w:rPr>
          <w:rFonts w:eastAsia="Times New Roman"/>
          <w:color w:val="000000"/>
          <w:sz w:val="20"/>
          <w:szCs w:val="20"/>
        </w:rPr>
      </w:pPr>
    </w:p>
    <w:p w14:paraId="31275CC3" w14:textId="77777777" w:rsidR="00452580" w:rsidRDefault="00452580" w:rsidP="0015025E">
      <w:pPr>
        <w:spacing w:after="0" w:line="240" w:lineRule="auto"/>
        <w:jc w:val="both"/>
        <w:rPr>
          <w:rFonts w:eastAsia="Times New Roman"/>
          <w:color w:val="000000"/>
          <w:sz w:val="20"/>
          <w:szCs w:val="20"/>
        </w:rPr>
      </w:pPr>
    </w:p>
    <w:p w14:paraId="7E48A06C" w14:textId="77777777" w:rsidR="00452580" w:rsidRDefault="00452580" w:rsidP="0015025E">
      <w:pPr>
        <w:spacing w:after="0" w:line="240" w:lineRule="auto"/>
        <w:jc w:val="both"/>
        <w:rPr>
          <w:rFonts w:eastAsia="Times New Roman"/>
          <w:color w:val="000000"/>
          <w:sz w:val="20"/>
          <w:szCs w:val="20"/>
        </w:rPr>
      </w:pPr>
    </w:p>
    <w:p w14:paraId="6BBDF120" w14:textId="77777777" w:rsidR="00452580" w:rsidRDefault="00452580" w:rsidP="0015025E">
      <w:pPr>
        <w:spacing w:after="0" w:line="240" w:lineRule="auto"/>
        <w:jc w:val="both"/>
        <w:rPr>
          <w:rFonts w:eastAsia="Times New Roman"/>
          <w:color w:val="000000"/>
          <w:sz w:val="20"/>
          <w:szCs w:val="20"/>
        </w:rPr>
      </w:pPr>
    </w:p>
    <w:p w14:paraId="35C93ADE" w14:textId="77777777" w:rsidR="00452580" w:rsidRDefault="00452580" w:rsidP="0015025E">
      <w:pPr>
        <w:spacing w:after="0" w:line="240" w:lineRule="auto"/>
        <w:jc w:val="both"/>
        <w:rPr>
          <w:rFonts w:eastAsia="Times New Roman"/>
          <w:color w:val="000000"/>
          <w:sz w:val="20"/>
          <w:szCs w:val="20"/>
        </w:rPr>
      </w:pPr>
    </w:p>
    <w:p w14:paraId="7D1FAE09" w14:textId="70D851DB" w:rsidR="0093520B" w:rsidRPr="00102E4E" w:rsidRDefault="00665D85" w:rsidP="0015025E">
      <w:pPr>
        <w:spacing w:after="0" w:line="240" w:lineRule="auto"/>
        <w:jc w:val="both"/>
        <w:rPr>
          <w:rFonts w:eastAsia="Times New Roman"/>
          <w:color w:val="000000"/>
          <w:sz w:val="20"/>
          <w:szCs w:val="20"/>
        </w:rPr>
      </w:pPr>
      <w:r w:rsidRPr="00102E4E">
        <w:rPr>
          <w:rFonts w:eastAsia="Times New Roman"/>
          <w:color w:val="000000"/>
          <w:sz w:val="20"/>
          <w:szCs w:val="20"/>
        </w:rPr>
        <w:t xml:space="preserve">Essa necessidade justifica-se, porquanto há muito que experiências nacionais e de outros países revelaram que avaliação de </w:t>
      </w:r>
      <w:r w:rsidR="000D56A0" w:rsidRPr="00102E4E">
        <w:rPr>
          <w:rFonts w:eastAsia="Times New Roman"/>
          <w:color w:val="000000"/>
          <w:sz w:val="20"/>
          <w:szCs w:val="20"/>
        </w:rPr>
        <w:t xml:space="preserve">impacte </w:t>
      </w:r>
      <w:r w:rsidRPr="00102E4E">
        <w:rPr>
          <w:rFonts w:eastAsia="Times New Roman"/>
          <w:color w:val="000000"/>
          <w:sz w:val="20"/>
          <w:szCs w:val="20"/>
        </w:rPr>
        <w:t xml:space="preserve">ambiental de </w:t>
      </w:r>
      <w:r w:rsidR="000D56A0" w:rsidRPr="00102E4E">
        <w:rPr>
          <w:rFonts w:eastAsia="Times New Roman"/>
          <w:color w:val="000000"/>
          <w:sz w:val="20"/>
          <w:szCs w:val="20"/>
        </w:rPr>
        <w:t>proje</w:t>
      </w:r>
      <w:r w:rsidRPr="00102E4E">
        <w:rPr>
          <w:rFonts w:eastAsia="Times New Roman"/>
          <w:color w:val="000000"/>
          <w:sz w:val="20"/>
          <w:szCs w:val="20"/>
        </w:rPr>
        <w:t xml:space="preserve">tos </w:t>
      </w:r>
      <w:r w:rsidR="000D56A0" w:rsidRPr="00102E4E">
        <w:rPr>
          <w:rFonts w:eastAsia="Times New Roman"/>
          <w:color w:val="000000"/>
          <w:sz w:val="20"/>
          <w:szCs w:val="20"/>
        </w:rPr>
        <w:t>acontece</w:t>
      </w:r>
      <w:r w:rsidRPr="00102E4E">
        <w:rPr>
          <w:rFonts w:eastAsia="Times New Roman"/>
          <w:color w:val="000000"/>
          <w:sz w:val="20"/>
          <w:szCs w:val="20"/>
        </w:rPr>
        <w:t xml:space="preserve"> num momento em que as possibilidades de tomar diferentes opções e de apostar em diferentes alternativas de desenvolvimento são muito restritas.</w:t>
      </w:r>
      <w:r w:rsidR="000D56A0" w:rsidRPr="00102E4E">
        <w:rPr>
          <w:rFonts w:eastAsia="Times New Roman"/>
          <w:color w:val="000000"/>
          <w:sz w:val="20"/>
          <w:szCs w:val="20"/>
        </w:rPr>
        <w:t xml:space="preserve"> Foi para fazer face a esta realidade que surgiu a Avaliação Ambiental Estratégica (AAE), como forma de reforçar a análise sistemática dos efeitos ambientais significativos de planos, programas</w:t>
      </w:r>
      <w:r w:rsidR="00774623" w:rsidRPr="00102E4E">
        <w:rPr>
          <w:rFonts w:eastAsia="Times New Roman"/>
          <w:color w:val="000000"/>
          <w:sz w:val="20"/>
          <w:szCs w:val="20"/>
        </w:rPr>
        <w:t>, durante a fase da sua elaboração</w:t>
      </w:r>
      <w:r w:rsidR="000D56A0" w:rsidRPr="00102E4E">
        <w:rPr>
          <w:rFonts w:eastAsia="Times New Roman"/>
          <w:color w:val="000000"/>
          <w:sz w:val="20"/>
          <w:szCs w:val="20"/>
        </w:rPr>
        <w:t>.</w:t>
      </w:r>
    </w:p>
    <w:p w14:paraId="43647EB0" w14:textId="77777777" w:rsidR="00665D85" w:rsidRPr="00102E4E" w:rsidRDefault="00665D85" w:rsidP="0015025E">
      <w:pPr>
        <w:spacing w:after="0" w:line="240" w:lineRule="auto"/>
        <w:jc w:val="both"/>
        <w:rPr>
          <w:rFonts w:eastAsia="Times New Roman"/>
          <w:color w:val="000000"/>
          <w:sz w:val="20"/>
          <w:szCs w:val="20"/>
        </w:rPr>
      </w:pPr>
    </w:p>
    <w:p w14:paraId="015D03AD" w14:textId="77777777" w:rsidR="003B40AD" w:rsidRPr="00102E4E" w:rsidRDefault="00CD4F02" w:rsidP="0015025E">
      <w:pPr>
        <w:spacing w:after="0" w:line="240" w:lineRule="auto"/>
        <w:jc w:val="both"/>
        <w:rPr>
          <w:rFonts w:eastAsia="Times New Roman"/>
          <w:b/>
          <w:color w:val="000000"/>
          <w:sz w:val="20"/>
          <w:szCs w:val="20"/>
        </w:rPr>
      </w:pPr>
      <w:r w:rsidRPr="00102E4E">
        <w:rPr>
          <w:rFonts w:eastAsia="Times New Roman"/>
          <w:color w:val="000000"/>
          <w:sz w:val="20"/>
          <w:szCs w:val="20"/>
        </w:rPr>
        <w:t xml:space="preserve">Assim, a Direcção-Nacional do Ambiente pretende contratar </w:t>
      </w:r>
      <w:r w:rsidR="00401848" w:rsidRPr="00102E4E">
        <w:rPr>
          <w:rFonts w:eastAsia="Times New Roman"/>
          <w:color w:val="000000"/>
          <w:sz w:val="20"/>
          <w:szCs w:val="20"/>
        </w:rPr>
        <w:t xml:space="preserve">uma Empresa ou </w:t>
      </w:r>
      <w:r w:rsidR="007B78CC" w:rsidRPr="00102E4E">
        <w:rPr>
          <w:rFonts w:eastAsia="Times New Roman"/>
          <w:color w:val="000000"/>
          <w:sz w:val="20"/>
          <w:szCs w:val="20"/>
        </w:rPr>
        <w:t xml:space="preserve">um </w:t>
      </w:r>
      <w:r w:rsidR="00401848" w:rsidRPr="00102E4E">
        <w:rPr>
          <w:rFonts w:eastAsia="Times New Roman"/>
          <w:color w:val="000000"/>
          <w:sz w:val="20"/>
          <w:szCs w:val="20"/>
        </w:rPr>
        <w:t xml:space="preserve">Consultor </w:t>
      </w:r>
      <w:r w:rsidR="00D963DD" w:rsidRPr="00102E4E">
        <w:rPr>
          <w:rFonts w:eastAsia="Times New Roman"/>
          <w:color w:val="000000"/>
          <w:sz w:val="20"/>
          <w:szCs w:val="20"/>
        </w:rPr>
        <w:t>J</w:t>
      </w:r>
      <w:r w:rsidR="00401848" w:rsidRPr="00102E4E">
        <w:rPr>
          <w:rFonts w:eastAsia="Times New Roman"/>
          <w:color w:val="000000"/>
          <w:sz w:val="20"/>
          <w:szCs w:val="20"/>
        </w:rPr>
        <w:t>urídico</w:t>
      </w:r>
      <w:r w:rsidRPr="00102E4E">
        <w:rPr>
          <w:rFonts w:eastAsia="Times New Roman"/>
          <w:color w:val="000000"/>
          <w:sz w:val="20"/>
          <w:szCs w:val="20"/>
        </w:rPr>
        <w:t xml:space="preserve">, </w:t>
      </w:r>
      <w:r w:rsidR="00D37B74" w:rsidRPr="00102E4E">
        <w:rPr>
          <w:rFonts w:eastAsia="Times New Roman"/>
          <w:color w:val="000000"/>
          <w:sz w:val="20"/>
          <w:szCs w:val="20"/>
        </w:rPr>
        <w:t xml:space="preserve">com </w:t>
      </w:r>
      <w:r w:rsidR="00401848" w:rsidRPr="00102E4E">
        <w:rPr>
          <w:rFonts w:eastAsia="Times New Roman"/>
          <w:color w:val="000000"/>
          <w:sz w:val="20"/>
          <w:szCs w:val="20"/>
        </w:rPr>
        <w:t xml:space="preserve">experiências </w:t>
      </w:r>
      <w:r w:rsidR="00EB6544" w:rsidRPr="00102E4E">
        <w:rPr>
          <w:rFonts w:eastAsia="Times New Roman"/>
          <w:color w:val="000000"/>
          <w:sz w:val="20"/>
          <w:szCs w:val="20"/>
        </w:rPr>
        <w:t>no domínio de</w:t>
      </w:r>
      <w:r w:rsidRPr="00102E4E">
        <w:rPr>
          <w:rFonts w:eastAsia="Times New Roman"/>
          <w:color w:val="000000"/>
          <w:sz w:val="20"/>
          <w:szCs w:val="20"/>
        </w:rPr>
        <w:t xml:space="preserve"> </w:t>
      </w:r>
      <w:r w:rsidR="007B78CC" w:rsidRPr="00102E4E">
        <w:rPr>
          <w:rFonts w:eastAsia="Times New Roman"/>
          <w:color w:val="000000"/>
          <w:sz w:val="20"/>
          <w:szCs w:val="20"/>
        </w:rPr>
        <w:t>elaboração de legislação ambiental</w:t>
      </w:r>
      <w:r w:rsidR="00C364C5" w:rsidRPr="00102E4E">
        <w:rPr>
          <w:rFonts w:eastAsia="Times New Roman"/>
          <w:color w:val="000000"/>
          <w:sz w:val="20"/>
          <w:szCs w:val="20"/>
        </w:rPr>
        <w:t>, para</w:t>
      </w:r>
      <w:r w:rsidRPr="00102E4E">
        <w:rPr>
          <w:rFonts w:eastAsia="Times New Roman"/>
          <w:color w:val="000000"/>
          <w:sz w:val="20"/>
          <w:szCs w:val="20"/>
        </w:rPr>
        <w:t xml:space="preserve"> </w:t>
      </w:r>
      <w:r w:rsidR="007B78CC" w:rsidRPr="00102E4E">
        <w:rPr>
          <w:rFonts w:eastAsia="Times New Roman"/>
          <w:color w:val="000000"/>
          <w:sz w:val="20"/>
          <w:szCs w:val="20"/>
        </w:rPr>
        <w:t>elabora</w:t>
      </w:r>
      <w:r w:rsidR="00D963DD" w:rsidRPr="00102E4E">
        <w:rPr>
          <w:rFonts w:eastAsia="Times New Roman"/>
          <w:color w:val="000000"/>
          <w:sz w:val="20"/>
          <w:szCs w:val="20"/>
        </w:rPr>
        <w:t xml:space="preserve">r </w:t>
      </w:r>
      <w:r w:rsidR="0008309E" w:rsidRPr="00102E4E">
        <w:rPr>
          <w:rFonts w:eastAsia="Times New Roman"/>
          <w:color w:val="000000"/>
          <w:sz w:val="20"/>
          <w:szCs w:val="20"/>
        </w:rPr>
        <w:t>o regime jurídico a que fica sujeita a avaliação dos efeitos de determinados planos e programas no ambiente</w:t>
      </w:r>
      <w:r w:rsidR="0008309E" w:rsidRPr="00102E4E">
        <w:rPr>
          <w:rFonts w:eastAsia="Times New Roman"/>
          <w:b/>
          <w:color w:val="000000"/>
          <w:sz w:val="20"/>
          <w:szCs w:val="20"/>
        </w:rPr>
        <w:t>.</w:t>
      </w:r>
    </w:p>
    <w:p w14:paraId="6862C03D" w14:textId="77777777" w:rsidR="0008309E" w:rsidRPr="00102E4E" w:rsidRDefault="0008309E" w:rsidP="0015025E">
      <w:pPr>
        <w:spacing w:after="0" w:line="240" w:lineRule="auto"/>
        <w:jc w:val="both"/>
        <w:rPr>
          <w:rFonts w:eastAsia="Times New Roman"/>
          <w:b/>
          <w:color w:val="000000"/>
          <w:sz w:val="20"/>
          <w:szCs w:val="20"/>
        </w:rPr>
        <w:sectPr w:rsidR="0008309E" w:rsidRPr="00102E4E">
          <w:headerReference w:type="default" r:id="rId8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4E56B1C8" w14:textId="77777777" w:rsidR="00452580" w:rsidRDefault="00452580" w:rsidP="00452580">
      <w:pPr>
        <w:pStyle w:val="ListParagraph"/>
        <w:spacing w:after="0" w:line="240" w:lineRule="auto"/>
        <w:ind w:left="1430"/>
        <w:jc w:val="both"/>
        <w:rPr>
          <w:rFonts w:eastAsia="Times New Roman"/>
          <w:b/>
          <w:color w:val="000000"/>
          <w:sz w:val="20"/>
          <w:szCs w:val="20"/>
        </w:rPr>
      </w:pPr>
    </w:p>
    <w:p w14:paraId="656A4A63" w14:textId="77777777" w:rsidR="00452580" w:rsidRDefault="00452580" w:rsidP="00452580">
      <w:pPr>
        <w:pStyle w:val="ListParagraph"/>
        <w:spacing w:after="0" w:line="240" w:lineRule="auto"/>
        <w:ind w:left="1430"/>
        <w:jc w:val="both"/>
        <w:rPr>
          <w:rFonts w:eastAsia="Times New Roman"/>
          <w:b/>
          <w:color w:val="000000"/>
          <w:sz w:val="20"/>
          <w:szCs w:val="20"/>
        </w:rPr>
      </w:pPr>
    </w:p>
    <w:p w14:paraId="60D70BA9" w14:textId="77777777" w:rsidR="00452580" w:rsidRDefault="00452580" w:rsidP="00452580">
      <w:pPr>
        <w:pStyle w:val="ListParagraph"/>
        <w:spacing w:after="0" w:line="240" w:lineRule="auto"/>
        <w:ind w:left="1430"/>
        <w:jc w:val="both"/>
        <w:rPr>
          <w:rFonts w:eastAsia="Times New Roman"/>
          <w:b/>
          <w:color w:val="000000"/>
          <w:sz w:val="20"/>
          <w:szCs w:val="20"/>
        </w:rPr>
      </w:pPr>
    </w:p>
    <w:p w14:paraId="248A409B" w14:textId="77777777" w:rsidR="00452580" w:rsidRDefault="00452580" w:rsidP="00452580">
      <w:pPr>
        <w:pStyle w:val="ListParagraph"/>
        <w:spacing w:after="0" w:line="240" w:lineRule="auto"/>
        <w:ind w:left="1430"/>
        <w:jc w:val="both"/>
        <w:rPr>
          <w:rFonts w:eastAsia="Times New Roman"/>
          <w:b/>
          <w:color w:val="000000"/>
          <w:sz w:val="20"/>
          <w:szCs w:val="20"/>
        </w:rPr>
      </w:pPr>
    </w:p>
    <w:p w14:paraId="2F75CD70" w14:textId="34E73287" w:rsidR="00EB6544" w:rsidRPr="00102E4E" w:rsidRDefault="00EB6544" w:rsidP="0015025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eastAsia="Times New Roman"/>
          <w:b/>
          <w:color w:val="000000"/>
          <w:sz w:val="20"/>
          <w:szCs w:val="20"/>
        </w:rPr>
      </w:pPr>
      <w:r w:rsidRPr="00102E4E">
        <w:rPr>
          <w:rFonts w:eastAsia="Times New Roman"/>
          <w:b/>
          <w:color w:val="000000"/>
          <w:sz w:val="20"/>
          <w:szCs w:val="20"/>
        </w:rPr>
        <w:t>Deveres e Responsabilidades</w:t>
      </w:r>
    </w:p>
    <w:p w14:paraId="5557087E" w14:textId="77777777" w:rsidR="00EB6544" w:rsidRPr="00102E4E" w:rsidRDefault="00EB6544" w:rsidP="0015025E">
      <w:pPr>
        <w:spacing w:after="0" w:line="240" w:lineRule="auto"/>
        <w:rPr>
          <w:rFonts w:eastAsia="Times New Roman"/>
          <w:color w:val="000000"/>
          <w:sz w:val="20"/>
          <w:szCs w:val="20"/>
        </w:rPr>
      </w:pPr>
    </w:p>
    <w:p w14:paraId="06EDBC91" w14:textId="77777777" w:rsidR="00EB6544" w:rsidRPr="00102E4E" w:rsidRDefault="00EB6544" w:rsidP="0015025E">
      <w:pPr>
        <w:spacing w:after="0" w:line="240" w:lineRule="auto"/>
        <w:rPr>
          <w:rFonts w:eastAsia="Times New Roman"/>
          <w:color w:val="000000"/>
          <w:sz w:val="20"/>
          <w:szCs w:val="20"/>
        </w:rPr>
      </w:pPr>
    </w:p>
    <w:tbl>
      <w:tblPr>
        <w:tblStyle w:val="TableGrid"/>
        <w:tblW w:w="14220" w:type="dxa"/>
        <w:tblLook w:val="04A0" w:firstRow="1" w:lastRow="0" w:firstColumn="1" w:lastColumn="0" w:noHBand="0" w:noVBand="1"/>
      </w:tblPr>
      <w:tblGrid>
        <w:gridCol w:w="6566"/>
        <w:gridCol w:w="5427"/>
        <w:gridCol w:w="2227"/>
      </w:tblGrid>
      <w:tr w:rsidR="00DF7E63" w:rsidRPr="00102E4E" w14:paraId="7E8332BF" w14:textId="77777777" w:rsidTr="005002DC">
        <w:trPr>
          <w:tblHeader/>
        </w:trPr>
        <w:tc>
          <w:tcPr>
            <w:tcW w:w="6566" w:type="dxa"/>
            <w:shd w:val="clear" w:color="auto" w:fill="BFBFBF" w:themeFill="background1" w:themeFillShade="BF"/>
          </w:tcPr>
          <w:p w14:paraId="6967C4A4" w14:textId="77777777" w:rsidR="00577696" w:rsidRPr="00102E4E" w:rsidRDefault="00577696" w:rsidP="0015025E">
            <w:pPr>
              <w:widowControl w:val="0"/>
              <w:autoSpaceDE w:val="0"/>
              <w:autoSpaceDN w:val="0"/>
              <w:adjustRightInd w:val="0"/>
              <w:ind w:right="142"/>
              <w:contextualSpacing/>
              <w:jc w:val="center"/>
              <w:rPr>
                <w:b/>
                <w:sz w:val="20"/>
                <w:szCs w:val="20"/>
              </w:rPr>
            </w:pPr>
            <w:r w:rsidRPr="00102E4E">
              <w:rPr>
                <w:b/>
                <w:sz w:val="20"/>
                <w:szCs w:val="20"/>
              </w:rPr>
              <w:t>Atividades</w:t>
            </w:r>
          </w:p>
        </w:tc>
        <w:tc>
          <w:tcPr>
            <w:tcW w:w="5427" w:type="dxa"/>
            <w:shd w:val="clear" w:color="auto" w:fill="BFBFBF" w:themeFill="background1" w:themeFillShade="BF"/>
          </w:tcPr>
          <w:p w14:paraId="4CEFA9BC" w14:textId="77777777" w:rsidR="00577696" w:rsidRPr="00102E4E" w:rsidRDefault="00577696" w:rsidP="0015025E">
            <w:pPr>
              <w:widowControl w:val="0"/>
              <w:autoSpaceDE w:val="0"/>
              <w:autoSpaceDN w:val="0"/>
              <w:adjustRightInd w:val="0"/>
              <w:ind w:right="179"/>
              <w:jc w:val="center"/>
              <w:rPr>
                <w:b/>
                <w:sz w:val="20"/>
                <w:szCs w:val="20"/>
              </w:rPr>
            </w:pPr>
            <w:r w:rsidRPr="00102E4E">
              <w:rPr>
                <w:b/>
                <w:sz w:val="20"/>
                <w:szCs w:val="20"/>
              </w:rPr>
              <w:t>Produtos</w:t>
            </w:r>
          </w:p>
        </w:tc>
        <w:tc>
          <w:tcPr>
            <w:tcW w:w="2227" w:type="dxa"/>
            <w:shd w:val="clear" w:color="auto" w:fill="BFBFBF" w:themeFill="background1" w:themeFillShade="BF"/>
          </w:tcPr>
          <w:p w14:paraId="214F6931" w14:textId="77777777" w:rsidR="00577696" w:rsidRPr="00102E4E" w:rsidRDefault="00577696" w:rsidP="0015025E">
            <w:pPr>
              <w:widowControl w:val="0"/>
              <w:autoSpaceDE w:val="0"/>
              <w:autoSpaceDN w:val="0"/>
              <w:adjustRightInd w:val="0"/>
              <w:ind w:right="179"/>
              <w:jc w:val="center"/>
              <w:rPr>
                <w:b/>
                <w:sz w:val="20"/>
                <w:szCs w:val="20"/>
              </w:rPr>
            </w:pPr>
            <w:r w:rsidRPr="00102E4E">
              <w:rPr>
                <w:b/>
                <w:sz w:val="20"/>
                <w:szCs w:val="20"/>
              </w:rPr>
              <w:t>Prazos</w:t>
            </w:r>
            <w:r w:rsidR="00B8137D" w:rsidRPr="00102E4E">
              <w:rPr>
                <w:b/>
                <w:sz w:val="20"/>
                <w:szCs w:val="20"/>
              </w:rPr>
              <w:t xml:space="preserve"> de entrega</w:t>
            </w:r>
          </w:p>
        </w:tc>
      </w:tr>
      <w:tr w:rsidR="00DF7E63" w:rsidRPr="00102E4E" w14:paraId="4F3D76BB" w14:textId="77777777" w:rsidTr="005002DC">
        <w:tc>
          <w:tcPr>
            <w:tcW w:w="6566" w:type="dxa"/>
            <w:vAlign w:val="center"/>
          </w:tcPr>
          <w:p w14:paraId="0A3EC133" w14:textId="69D8EFFB" w:rsidR="00577696" w:rsidRPr="00102E4E" w:rsidRDefault="007954CB" w:rsidP="005E097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102E4E">
              <w:rPr>
                <w:sz w:val="20"/>
                <w:szCs w:val="20"/>
              </w:rPr>
              <w:t>Co-conduzir</w:t>
            </w:r>
            <w:proofErr w:type="spellEnd"/>
            <w:r w:rsidR="00577696" w:rsidRPr="00102E4E">
              <w:rPr>
                <w:sz w:val="20"/>
                <w:szCs w:val="20"/>
              </w:rPr>
              <w:t xml:space="preserve"> um </w:t>
            </w:r>
            <w:r w:rsidR="00577696" w:rsidRPr="00102E4E">
              <w:rPr>
                <w:i/>
                <w:sz w:val="20"/>
                <w:szCs w:val="20"/>
              </w:rPr>
              <w:t>workshop</w:t>
            </w:r>
            <w:r w:rsidR="00577696" w:rsidRPr="00102E4E">
              <w:rPr>
                <w:sz w:val="20"/>
                <w:szCs w:val="20"/>
              </w:rPr>
              <w:t xml:space="preserve"> sobre Avaliação Ambiental Estratégica (AAE) e orientar os parceiros do projeto e as partes interessadas para desenvolver análises (por exemplo, análise SWOT) para recolher inputs para elaboração de propostas do quadro jurídico nacional sobre AAE.</w:t>
            </w:r>
          </w:p>
        </w:tc>
        <w:tc>
          <w:tcPr>
            <w:tcW w:w="5427" w:type="dxa"/>
            <w:vAlign w:val="center"/>
          </w:tcPr>
          <w:p w14:paraId="24868617" w14:textId="542F8EB2" w:rsidR="00577696" w:rsidRPr="00102E4E" w:rsidRDefault="00577696" w:rsidP="005002DC">
            <w:pPr>
              <w:widowControl w:val="0"/>
              <w:autoSpaceDE w:val="0"/>
              <w:autoSpaceDN w:val="0"/>
              <w:adjustRightInd w:val="0"/>
              <w:ind w:right="179"/>
              <w:jc w:val="both"/>
              <w:rPr>
                <w:sz w:val="20"/>
                <w:szCs w:val="20"/>
              </w:rPr>
            </w:pPr>
            <w:r w:rsidRPr="00102E4E">
              <w:rPr>
                <w:sz w:val="20"/>
                <w:szCs w:val="20"/>
              </w:rPr>
              <w:t xml:space="preserve">Relatório de </w:t>
            </w:r>
            <w:r w:rsidRPr="00102E4E">
              <w:rPr>
                <w:i/>
                <w:sz w:val="20"/>
                <w:szCs w:val="20"/>
              </w:rPr>
              <w:t>workshop</w:t>
            </w:r>
            <w:r w:rsidRPr="00102E4E">
              <w:rPr>
                <w:sz w:val="20"/>
                <w:szCs w:val="20"/>
              </w:rPr>
              <w:t xml:space="preserve"> inicial</w:t>
            </w:r>
            <w:r w:rsidR="005E097F">
              <w:rPr>
                <w:sz w:val="20"/>
                <w:szCs w:val="20"/>
              </w:rPr>
              <w:t xml:space="preserve"> que inclui a metodologia de trabalho aprovada.</w:t>
            </w:r>
          </w:p>
        </w:tc>
        <w:tc>
          <w:tcPr>
            <w:tcW w:w="2227" w:type="dxa"/>
            <w:vAlign w:val="center"/>
          </w:tcPr>
          <w:p w14:paraId="57D2DB8C" w14:textId="724034EC" w:rsidR="00577696" w:rsidRPr="00102E4E" w:rsidRDefault="00561B50" w:rsidP="005002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02E4E">
              <w:rPr>
                <w:sz w:val="20"/>
                <w:szCs w:val="20"/>
              </w:rPr>
              <w:t>No máximo</w:t>
            </w:r>
            <w:r w:rsidR="00577696" w:rsidRPr="00102E4E">
              <w:rPr>
                <w:sz w:val="20"/>
                <w:szCs w:val="20"/>
              </w:rPr>
              <w:t xml:space="preserve"> </w:t>
            </w:r>
            <w:r w:rsidRPr="00102E4E">
              <w:rPr>
                <w:sz w:val="20"/>
                <w:szCs w:val="20"/>
              </w:rPr>
              <w:t xml:space="preserve">uma </w:t>
            </w:r>
            <w:r w:rsidR="00577696" w:rsidRPr="00102E4E">
              <w:rPr>
                <w:sz w:val="20"/>
                <w:szCs w:val="20"/>
              </w:rPr>
              <w:t>semana após</w:t>
            </w:r>
            <w:r w:rsidRPr="00102E4E">
              <w:rPr>
                <w:sz w:val="20"/>
                <w:szCs w:val="20"/>
              </w:rPr>
              <w:t xml:space="preserve"> a </w:t>
            </w:r>
            <w:r w:rsidR="007954CB" w:rsidRPr="00102E4E">
              <w:rPr>
                <w:sz w:val="20"/>
                <w:szCs w:val="20"/>
              </w:rPr>
              <w:t>realização</w:t>
            </w:r>
            <w:r w:rsidRPr="00102E4E">
              <w:rPr>
                <w:sz w:val="20"/>
                <w:szCs w:val="20"/>
              </w:rPr>
              <w:t xml:space="preserve"> do</w:t>
            </w:r>
            <w:r w:rsidR="00577696" w:rsidRPr="00102E4E">
              <w:rPr>
                <w:sz w:val="20"/>
                <w:szCs w:val="20"/>
              </w:rPr>
              <w:t xml:space="preserve"> </w:t>
            </w:r>
            <w:r w:rsidR="00577696" w:rsidRPr="00102E4E">
              <w:rPr>
                <w:i/>
                <w:sz w:val="20"/>
                <w:szCs w:val="20"/>
              </w:rPr>
              <w:t>workshop</w:t>
            </w:r>
            <w:r w:rsidR="00577696" w:rsidRPr="00102E4E">
              <w:rPr>
                <w:sz w:val="20"/>
                <w:szCs w:val="20"/>
              </w:rPr>
              <w:t xml:space="preserve"> inicial.</w:t>
            </w:r>
          </w:p>
        </w:tc>
      </w:tr>
      <w:tr w:rsidR="005E097F" w:rsidRPr="00102E4E" w14:paraId="30056890" w14:textId="77777777" w:rsidTr="005E097F">
        <w:trPr>
          <w:trHeight w:val="511"/>
        </w:trPr>
        <w:tc>
          <w:tcPr>
            <w:tcW w:w="6566" w:type="dxa"/>
            <w:vAlign w:val="center"/>
          </w:tcPr>
          <w:p w14:paraId="0400BADB" w14:textId="481AF6DA" w:rsidR="005E097F" w:rsidRPr="00102E4E" w:rsidRDefault="005E097F" w:rsidP="005E097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02E4E">
              <w:rPr>
                <w:sz w:val="20"/>
                <w:szCs w:val="20"/>
              </w:rPr>
              <w:t>Rever e discutir com o consultor internacional o reforço do quadro nacional para</w:t>
            </w:r>
            <w:r>
              <w:rPr>
                <w:sz w:val="20"/>
                <w:szCs w:val="20"/>
              </w:rPr>
              <w:t xml:space="preserve"> </w:t>
            </w:r>
            <w:r w:rsidRPr="00102E4E">
              <w:rPr>
                <w:sz w:val="20"/>
                <w:szCs w:val="20"/>
              </w:rPr>
              <w:t xml:space="preserve">AAE, a equipa do projeto, e as partes interessadas, o atual quadro nacional de Avaliação Ambiental Estratégica (AAE) e, na base dessa discussão, preparar propostas para o estabelecimento do quadro jurídico e regulamentar nacional sobre AAE. </w:t>
            </w:r>
          </w:p>
        </w:tc>
        <w:tc>
          <w:tcPr>
            <w:tcW w:w="5427" w:type="dxa"/>
            <w:vMerge w:val="restart"/>
            <w:vAlign w:val="center"/>
          </w:tcPr>
          <w:p w14:paraId="3AEE596F" w14:textId="77777777" w:rsidR="005E097F" w:rsidRPr="00102E4E" w:rsidRDefault="005E097F" w:rsidP="005002DC">
            <w:pPr>
              <w:widowControl w:val="0"/>
              <w:tabs>
                <w:tab w:val="left" w:pos="520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02E4E">
              <w:rPr>
                <w:sz w:val="20"/>
                <w:szCs w:val="20"/>
              </w:rPr>
              <w:t>Relatório inicial de consultoria que inclui:</w:t>
            </w:r>
          </w:p>
          <w:p w14:paraId="64E9BA62" w14:textId="77777777" w:rsidR="005E097F" w:rsidRDefault="005E097F" w:rsidP="005002DC">
            <w:pPr>
              <w:widowControl w:val="0"/>
              <w:tabs>
                <w:tab w:val="left" w:pos="520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02E4E">
              <w:rPr>
                <w:sz w:val="20"/>
                <w:szCs w:val="20"/>
              </w:rPr>
              <w:t xml:space="preserve">- Um resumo dos feedbacks recebidos pelas partes interessadas e as ferramentas de analise elaboradas no âmbito do </w:t>
            </w:r>
            <w:r w:rsidRPr="00102E4E">
              <w:rPr>
                <w:i/>
                <w:sz w:val="20"/>
                <w:szCs w:val="20"/>
              </w:rPr>
              <w:t xml:space="preserve">workshop </w:t>
            </w:r>
            <w:r w:rsidRPr="00102E4E">
              <w:rPr>
                <w:sz w:val="20"/>
                <w:szCs w:val="20"/>
              </w:rPr>
              <w:t>inicial;</w:t>
            </w:r>
          </w:p>
          <w:p w14:paraId="2A617DE6" w14:textId="46614518" w:rsidR="005E097F" w:rsidRPr="00102E4E" w:rsidRDefault="005E097F" w:rsidP="005002DC">
            <w:pPr>
              <w:widowControl w:val="0"/>
              <w:tabs>
                <w:tab w:val="left" w:pos="520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Revisão bibliográfica em matéria de legislação sectorial;</w:t>
            </w:r>
          </w:p>
          <w:p w14:paraId="75A0313E" w14:textId="77777777" w:rsidR="005E097F" w:rsidRPr="00102E4E" w:rsidRDefault="005E097F" w:rsidP="005002DC">
            <w:pPr>
              <w:widowControl w:val="0"/>
              <w:tabs>
                <w:tab w:val="left" w:pos="520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02E4E">
              <w:rPr>
                <w:sz w:val="20"/>
                <w:szCs w:val="20"/>
              </w:rPr>
              <w:t>- Os resultados do trabalho de revisão e analise do quadro nacional de Avaliação Ambiental Estratégica (AAE);</w:t>
            </w:r>
          </w:p>
          <w:p w14:paraId="2B0D0BA6" w14:textId="1D8E0A17" w:rsidR="005E097F" w:rsidRPr="00102E4E" w:rsidRDefault="005E097F" w:rsidP="005002DC">
            <w:pPr>
              <w:widowControl w:val="0"/>
              <w:tabs>
                <w:tab w:val="left" w:pos="520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02E4E">
              <w:rPr>
                <w:sz w:val="20"/>
                <w:szCs w:val="20"/>
              </w:rPr>
              <w:t>- O primeiro esboço de proposta de Decreto-Lei sobre o Regime Jurídico de Avaliação Ambiental Estratégica.</w:t>
            </w:r>
          </w:p>
        </w:tc>
        <w:tc>
          <w:tcPr>
            <w:tcW w:w="2227" w:type="dxa"/>
            <w:vMerge w:val="restart"/>
            <w:vAlign w:val="center"/>
          </w:tcPr>
          <w:p w14:paraId="2E84999A" w14:textId="156437E2" w:rsidR="005E097F" w:rsidRPr="00102E4E" w:rsidRDefault="005E097F" w:rsidP="005002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02E4E">
              <w:rPr>
                <w:sz w:val="20"/>
                <w:szCs w:val="20"/>
              </w:rPr>
              <w:t xml:space="preserve">No máximo 45 dias após da realização do </w:t>
            </w:r>
            <w:r w:rsidRPr="00102E4E">
              <w:rPr>
                <w:i/>
                <w:sz w:val="20"/>
                <w:szCs w:val="20"/>
              </w:rPr>
              <w:t>workshop</w:t>
            </w:r>
            <w:r w:rsidRPr="00102E4E">
              <w:rPr>
                <w:sz w:val="20"/>
                <w:szCs w:val="20"/>
              </w:rPr>
              <w:t xml:space="preserve"> inicial.</w:t>
            </w:r>
          </w:p>
        </w:tc>
      </w:tr>
      <w:tr w:rsidR="005E097F" w:rsidRPr="00102E4E" w14:paraId="448A2093" w14:textId="77777777" w:rsidTr="005002DC">
        <w:trPr>
          <w:trHeight w:val="510"/>
        </w:trPr>
        <w:tc>
          <w:tcPr>
            <w:tcW w:w="6566" w:type="dxa"/>
            <w:vAlign w:val="center"/>
          </w:tcPr>
          <w:p w14:paraId="54D55081" w14:textId="69D7C2B8" w:rsidR="005E097F" w:rsidRPr="00102E4E" w:rsidRDefault="005E097F" w:rsidP="00A40C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E097F">
              <w:rPr>
                <w:sz w:val="20"/>
                <w:szCs w:val="20"/>
              </w:rPr>
              <w:t>Efetuar uma revisão bibliográfica em matéria de legislações (portuguesa, brasileira</w:t>
            </w:r>
            <w:r>
              <w:rPr>
                <w:sz w:val="20"/>
                <w:szCs w:val="20"/>
              </w:rPr>
              <w:t>, etc.</w:t>
            </w:r>
            <w:r w:rsidRPr="005E097F">
              <w:rPr>
                <w:sz w:val="20"/>
                <w:szCs w:val="20"/>
              </w:rPr>
              <w:t>) sobre avaliação ambiental estratégica.</w:t>
            </w:r>
          </w:p>
        </w:tc>
        <w:tc>
          <w:tcPr>
            <w:tcW w:w="5427" w:type="dxa"/>
            <w:vMerge/>
            <w:vAlign w:val="center"/>
          </w:tcPr>
          <w:p w14:paraId="167E3BB5" w14:textId="77777777" w:rsidR="005E097F" w:rsidRPr="00102E4E" w:rsidRDefault="005E097F" w:rsidP="005002DC">
            <w:pPr>
              <w:widowControl w:val="0"/>
              <w:tabs>
                <w:tab w:val="left" w:pos="520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27" w:type="dxa"/>
            <w:vMerge/>
            <w:vAlign w:val="center"/>
          </w:tcPr>
          <w:p w14:paraId="03C5563D" w14:textId="77777777" w:rsidR="005E097F" w:rsidRPr="00102E4E" w:rsidRDefault="005E097F" w:rsidP="005002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E097F" w:rsidRPr="00102E4E" w14:paraId="73D183CE" w14:textId="77777777" w:rsidTr="005002DC">
        <w:tc>
          <w:tcPr>
            <w:tcW w:w="6566" w:type="dxa"/>
            <w:vAlign w:val="center"/>
          </w:tcPr>
          <w:p w14:paraId="5A8917F4" w14:textId="16BDE473" w:rsidR="005E097F" w:rsidRPr="00102E4E" w:rsidRDefault="005E097F" w:rsidP="005002DC">
            <w:pPr>
              <w:jc w:val="both"/>
              <w:rPr>
                <w:sz w:val="20"/>
                <w:szCs w:val="20"/>
              </w:rPr>
            </w:pPr>
            <w:r w:rsidRPr="00102E4E">
              <w:rPr>
                <w:sz w:val="20"/>
                <w:szCs w:val="20"/>
              </w:rPr>
              <w:t>Com base nos inputs do consultor internacional, elaborar propostas do quadro legal e regulamentar nacional sobre AAE.</w:t>
            </w:r>
          </w:p>
        </w:tc>
        <w:tc>
          <w:tcPr>
            <w:tcW w:w="5427" w:type="dxa"/>
            <w:vMerge/>
            <w:vAlign w:val="center"/>
          </w:tcPr>
          <w:p w14:paraId="50502BD5" w14:textId="519ACE6F" w:rsidR="005E097F" w:rsidRPr="00102E4E" w:rsidRDefault="005E097F" w:rsidP="005002DC">
            <w:pPr>
              <w:widowControl w:val="0"/>
              <w:tabs>
                <w:tab w:val="left" w:pos="520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27" w:type="dxa"/>
            <w:vMerge/>
            <w:vAlign w:val="center"/>
          </w:tcPr>
          <w:p w14:paraId="2EAE67D1" w14:textId="64DD35C2" w:rsidR="005E097F" w:rsidRPr="00102E4E" w:rsidRDefault="005E097F" w:rsidP="005002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DF7E63" w:rsidRPr="00102E4E" w14:paraId="06066EC7" w14:textId="77777777" w:rsidTr="005002DC">
        <w:tc>
          <w:tcPr>
            <w:tcW w:w="6566" w:type="dxa"/>
            <w:vAlign w:val="center"/>
          </w:tcPr>
          <w:p w14:paraId="3490A955" w14:textId="1C63719A" w:rsidR="00561B50" w:rsidRPr="00102E4E" w:rsidRDefault="008E7AC1" w:rsidP="005002DC">
            <w:pPr>
              <w:jc w:val="both"/>
              <w:rPr>
                <w:sz w:val="20"/>
                <w:szCs w:val="20"/>
              </w:rPr>
            </w:pPr>
            <w:proofErr w:type="spellStart"/>
            <w:r w:rsidRPr="00102E4E">
              <w:rPr>
                <w:sz w:val="20"/>
                <w:szCs w:val="20"/>
              </w:rPr>
              <w:t>Co-conduzir</w:t>
            </w:r>
            <w:proofErr w:type="spellEnd"/>
            <w:r w:rsidRPr="00102E4E">
              <w:rPr>
                <w:sz w:val="20"/>
                <w:szCs w:val="20"/>
              </w:rPr>
              <w:t xml:space="preserve"> </w:t>
            </w:r>
            <w:r w:rsidR="00561B50" w:rsidRPr="00102E4E">
              <w:rPr>
                <w:sz w:val="20"/>
                <w:szCs w:val="20"/>
              </w:rPr>
              <w:t xml:space="preserve">um </w:t>
            </w:r>
            <w:r w:rsidR="00561B50" w:rsidRPr="00102E4E">
              <w:rPr>
                <w:i/>
                <w:sz w:val="20"/>
                <w:szCs w:val="20"/>
              </w:rPr>
              <w:t>workshop</w:t>
            </w:r>
            <w:r w:rsidR="00561B50" w:rsidRPr="00102E4E">
              <w:rPr>
                <w:sz w:val="20"/>
                <w:szCs w:val="20"/>
              </w:rPr>
              <w:t xml:space="preserve"> para dis</w:t>
            </w:r>
            <w:r w:rsidR="00B02766">
              <w:rPr>
                <w:sz w:val="20"/>
                <w:szCs w:val="20"/>
              </w:rPr>
              <w:t xml:space="preserve">cussão e validação da proposta </w:t>
            </w:r>
            <w:r w:rsidR="00561B50" w:rsidRPr="00102E4E">
              <w:rPr>
                <w:sz w:val="20"/>
                <w:szCs w:val="20"/>
              </w:rPr>
              <w:t>acima mencionada, com a participação das partes interessadas do projeto.</w:t>
            </w:r>
          </w:p>
        </w:tc>
        <w:tc>
          <w:tcPr>
            <w:tcW w:w="5427" w:type="dxa"/>
            <w:vAlign w:val="center"/>
          </w:tcPr>
          <w:p w14:paraId="2CBCF1D4" w14:textId="77777777" w:rsidR="00561B50" w:rsidRPr="00102E4E" w:rsidRDefault="00561B50" w:rsidP="005002DC">
            <w:pPr>
              <w:widowControl w:val="0"/>
              <w:autoSpaceDE w:val="0"/>
              <w:autoSpaceDN w:val="0"/>
              <w:adjustRightInd w:val="0"/>
              <w:ind w:right="179"/>
              <w:jc w:val="both"/>
              <w:rPr>
                <w:sz w:val="20"/>
                <w:szCs w:val="20"/>
              </w:rPr>
            </w:pPr>
            <w:r w:rsidRPr="00102E4E">
              <w:rPr>
                <w:sz w:val="20"/>
                <w:szCs w:val="20"/>
              </w:rPr>
              <w:t xml:space="preserve">Relatório de </w:t>
            </w:r>
            <w:r w:rsidRPr="00102E4E">
              <w:rPr>
                <w:i/>
                <w:sz w:val="20"/>
                <w:szCs w:val="20"/>
              </w:rPr>
              <w:t>worksho</w:t>
            </w:r>
            <w:r w:rsidRPr="00102E4E">
              <w:rPr>
                <w:sz w:val="20"/>
                <w:szCs w:val="20"/>
              </w:rPr>
              <w:t>p de validação.</w:t>
            </w:r>
          </w:p>
        </w:tc>
        <w:tc>
          <w:tcPr>
            <w:tcW w:w="2227" w:type="dxa"/>
            <w:vAlign w:val="center"/>
          </w:tcPr>
          <w:p w14:paraId="67962496" w14:textId="71B0BD00" w:rsidR="00561B50" w:rsidRPr="00102E4E" w:rsidRDefault="00561B50" w:rsidP="005002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02E4E">
              <w:rPr>
                <w:sz w:val="20"/>
                <w:szCs w:val="20"/>
              </w:rPr>
              <w:t xml:space="preserve">No máximo uma semana após </w:t>
            </w:r>
            <w:r w:rsidR="007954CB" w:rsidRPr="00102E4E">
              <w:rPr>
                <w:sz w:val="20"/>
                <w:szCs w:val="20"/>
              </w:rPr>
              <w:t>a</w:t>
            </w:r>
            <w:r w:rsidRPr="00102E4E">
              <w:rPr>
                <w:sz w:val="20"/>
                <w:szCs w:val="20"/>
              </w:rPr>
              <w:t xml:space="preserve"> </w:t>
            </w:r>
            <w:r w:rsidR="007954CB" w:rsidRPr="00102E4E">
              <w:rPr>
                <w:sz w:val="20"/>
                <w:szCs w:val="20"/>
              </w:rPr>
              <w:t>realização</w:t>
            </w:r>
            <w:r w:rsidRPr="00102E4E">
              <w:rPr>
                <w:sz w:val="20"/>
                <w:szCs w:val="20"/>
              </w:rPr>
              <w:t xml:space="preserve"> do </w:t>
            </w:r>
            <w:r w:rsidRPr="00102E4E">
              <w:rPr>
                <w:i/>
                <w:sz w:val="20"/>
                <w:szCs w:val="20"/>
              </w:rPr>
              <w:t>workshop</w:t>
            </w:r>
            <w:r w:rsidRPr="00102E4E">
              <w:rPr>
                <w:sz w:val="20"/>
                <w:szCs w:val="20"/>
              </w:rPr>
              <w:t xml:space="preserve"> de validação.</w:t>
            </w:r>
          </w:p>
        </w:tc>
      </w:tr>
      <w:tr w:rsidR="008E7AC1" w:rsidRPr="00102E4E" w14:paraId="06B208D4" w14:textId="77777777" w:rsidTr="005002DC">
        <w:tc>
          <w:tcPr>
            <w:tcW w:w="6566" w:type="dxa"/>
            <w:vAlign w:val="center"/>
          </w:tcPr>
          <w:p w14:paraId="3FD48B6E" w14:textId="1E298C81" w:rsidR="008E7AC1" w:rsidRPr="00102E4E" w:rsidRDefault="008E7AC1" w:rsidP="005002DC">
            <w:pPr>
              <w:jc w:val="both"/>
              <w:rPr>
                <w:sz w:val="20"/>
                <w:szCs w:val="20"/>
              </w:rPr>
            </w:pPr>
            <w:r w:rsidRPr="00102E4E">
              <w:rPr>
                <w:sz w:val="20"/>
                <w:szCs w:val="20"/>
              </w:rPr>
              <w:t>Incorporar as contribuições na proposta de legislação sobre o regime jurídico de AAE.</w:t>
            </w:r>
          </w:p>
        </w:tc>
        <w:tc>
          <w:tcPr>
            <w:tcW w:w="5427" w:type="dxa"/>
            <w:vMerge w:val="restart"/>
            <w:vAlign w:val="center"/>
          </w:tcPr>
          <w:p w14:paraId="66971B4B" w14:textId="77777777" w:rsidR="008E7AC1" w:rsidRPr="00102E4E" w:rsidRDefault="008E7AC1" w:rsidP="005002DC">
            <w:pPr>
              <w:widowControl w:val="0"/>
              <w:tabs>
                <w:tab w:val="left" w:pos="5211"/>
              </w:tabs>
              <w:autoSpaceDE w:val="0"/>
              <w:autoSpaceDN w:val="0"/>
              <w:adjustRightInd w:val="0"/>
              <w:ind w:right="11"/>
              <w:jc w:val="both"/>
              <w:rPr>
                <w:sz w:val="20"/>
                <w:szCs w:val="20"/>
              </w:rPr>
            </w:pPr>
            <w:r w:rsidRPr="00102E4E">
              <w:rPr>
                <w:sz w:val="20"/>
                <w:szCs w:val="20"/>
              </w:rPr>
              <w:t>Relatório final de consultoria que inclui:</w:t>
            </w:r>
          </w:p>
          <w:p w14:paraId="4DFEF286" w14:textId="77777777" w:rsidR="008E7AC1" w:rsidRPr="00102E4E" w:rsidRDefault="008E7AC1" w:rsidP="005002DC">
            <w:pPr>
              <w:widowControl w:val="0"/>
              <w:tabs>
                <w:tab w:val="left" w:pos="5211"/>
              </w:tabs>
              <w:autoSpaceDE w:val="0"/>
              <w:autoSpaceDN w:val="0"/>
              <w:adjustRightInd w:val="0"/>
              <w:ind w:right="11"/>
              <w:jc w:val="both"/>
              <w:rPr>
                <w:sz w:val="20"/>
                <w:szCs w:val="20"/>
              </w:rPr>
            </w:pPr>
            <w:r w:rsidRPr="00102E4E">
              <w:rPr>
                <w:sz w:val="20"/>
                <w:szCs w:val="20"/>
              </w:rPr>
              <w:t>- Uma lista das contribuições e propostas de alteração recebidas pelas partes interessadas e uma descrição de como essas foram incorporadas na proposta de Decreto-Lei sobre o Regime Jurídico de Avaliação Ambiental Estratégica;</w:t>
            </w:r>
          </w:p>
          <w:p w14:paraId="48AAD632" w14:textId="77777777" w:rsidR="008E7AC1" w:rsidRPr="00102E4E" w:rsidRDefault="008E7AC1" w:rsidP="005002DC">
            <w:pPr>
              <w:widowControl w:val="0"/>
              <w:tabs>
                <w:tab w:val="left" w:pos="5211"/>
              </w:tabs>
              <w:autoSpaceDE w:val="0"/>
              <w:autoSpaceDN w:val="0"/>
              <w:adjustRightInd w:val="0"/>
              <w:ind w:right="11"/>
              <w:jc w:val="both"/>
              <w:rPr>
                <w:sz w:val="20"/>
                <w:szCs w:val="20"/>
              </w:rPr>
            </w:pPr>
            <w:r w:rsidRPr="00102E4E">
              <w:rPr>
                <w:sz w:val="20"/>
                <w:szCs w:val="20"/>
              </w:rPr>
              <w:t>- O esboço final de proposta de Decreto-Lei sobre o Regime Jurídico de Avaliação Ambiental Estratégica.</w:t>
            </w:r>
          </w:p>
          <w:p w14:paraId="57F5CB35" w14:textId="5CE81BFF" w:rsidR="008E7AC1" w:rsidRPr="00102E4E" w:rsidRDefault="008E7AC1" w:rsidP="005002DC">
            <w:pPr>
              <w:widowControl w:val="0"/>
              <w:tabs>
                <w:tab w:val="left" w:pos="5211"/>
              </w:tabs>
              <w:autoSpaceDE w:val="0"/>
              <w:autoSpaceDN w:val="0"/>
              <w:adjustRightInd w:val="0"/>
              <w:ind w:right="11"/>
              <w:jc w:val="both"/>
              <w:rPr>
                <w:sz w:val="20"/>
                <w:szCs w:val="20"/>
              </w:rPr>
            </w:pPr>
            <w:r w:rsidRPr="00102E4E">
              <w:rPr>
                <w:sz w:val="20"/>
                <w:szCs w:val="20"/>
              </w:rPr>
              <w:t>- Uma secção de comentários técnicos-jurídicos sobre as linhas de guia para a implementação de AAE elaboradas pelo consultor internacional.</w:t>
            </w:r>
          </w:p>
        </w:tc>
        <w:tc>
          <w:tcPr>
            <w:tcW w:w="2227" w:type="dxa"/>
            <w:vMerge w:val="restart"/>
            <w:vAlign w:val="center"/>
          </w:tcPr>
          <w:p w14:paraId="0B819EB4" w14:textId="4DB04F03" w:rsidR="008E7AC1" w:rsidRPr="00102E4E" w:rsidRDefault="008E7AC1" w:rsidP="005002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02E4E">
              <w:rPr>
                <w:sz w:val="20"/>
                <w:szCs w:val="20"/>
              </w:rPr>
              <w:t xml:space="preserve">No máximo 15 dias após da realização do </w:t>
            </w:r>
            <w:r w:rsidRPr="00102E4E">
              <w:rPr>
                <w:i/>
                <w:sz w:val="20"/>
                <w:szCs w:val="20"/>
              </w:rPr>
              <w:t>workshop</w:t>
            </w:r>
            <w:r w:rsidRPr="00102E4E">
              <w:rPr>
                <w:sz w:val="20"/>
                <w:szCs w:val="20"/>
              </w:rPr>
              <w:t xml:space="preserve"> de validação.</w:t>
            </w:r>
          </w:p>
        </w:tc>
      </w:tr>
      <w:tr w:rsidR="008E7AC1" w:rsidRPr="00102E4E" w14:paraId="6AE0BF72" w14:textId="77777777" w:rsidTr="007954CB">
        <w:tc>
          <w:tcPr>
            <w:tcW w:w="6566" w:type="dxa"/>
          </w:tcPr>
          <w:p w14:paraId="6DA4A3AA" w14:textId="659B9E2E" w:rsidR="008E7AC1" w:rsidRPr="00102E4E" w:rsidRDefault="008E7AC1" w:rsidP="0015025E">
            <w:pPr>
              <w:jc w:val="both"/>
              <w:rPr>
                <w:sz w:val="20"/>
                <w:szCs w:val="20"/>
              </w:rPr>
            </w:pPr>
            <w:r w:rsidRPr="00102E4E">
              <w:rPr>
                <w:sz w:val="20"/>
                <w:szCs w:val="20"/>
              </w:rPr>
              <w:t>Ter um encontro de discussão e esclarecimento técnico sobre a ferramenta legal elaborada reservado ao staff da DNA (e.g. Direcção de Serviço de AIA).</w:t>
            </w:r>
          </w:p>
        </w:tc>
        <w:tc>
          <w:tcPr>
            <w:tcW w:w="5427" w:type="dxa"/>
            <w:vMerge/>
          </w:tcPr>
          <w:p w14:paraId="60279E14" w14:textId="7D3EA043" w:rsidR="008E7AC1" w:rsidRPr="00102E4E" w:rsidRDefault="008E7AC1" w:rsidP="0015025E">
            <w:pPr>
              <w:widowControl w:val="0"/>
              <w:tabs>
                <w:tab w:val="left" w:pos="5211"/>
              </w:tabs>
              <w:autoSpaceDE w:val="0"/>
              <w:autoSpaceDN w:val="0"/>
              <w:adjustRightInd w:val="0"/>
              <w:ind w:right="11"/>
              <w:jc w:val="both"/>
              <w:rPr>
                <w:sz w:val="20"/>
                <w:szCs w:val="20"/>
              </w:rPr>
            </w:pPr>
          </w:p>
        </w:tc>
        <w:tc>
          <w:tcPr>
            <w:tcW w:w="2227" w:type="dxa"/>
            <w:vMerge/>
          </w:tcPr>
          <w:p w14:paraId="6AE83FB4" w14:textId="00440CEB" w:rsidR="008E7AC1" w:rsidRPr="00102E4E" w:rsidRDefault="008E7AC1" w:rsidP="001502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8E7AC1" w:rsidRPr="00102E4E" w14:paraId="76B5B451" w14:textId="77777777" w:rsidTr="007954CB">
        <w:tc>
          <w:tcPr>
            <w:tcW w:w="6566" w:type="dxa"/>
          </w:tcPr>
          <w:p w14:paraId="3EC8CECF" w14:textId="4A584ADD" w:rsidR="008E7AC1" w:rsidRPr="00102E4E" w:rsidRDefault="008E7AC1" w:rsidP="0015025E">
            <w:pPr>
              <w:jc w:val="both"/>
              <w:rPr>
                <w:sz w:val="20"/>
                <w:szCs w:val="20"/>
              </w:rPr>
            </w:pPr>
            <w:r w:rsidRPr="00102E4E">
              <w:rPr>
                <w:sz w:val="20"/>
                <w:szCs w:val="20"/>
              </w:rPr>
              <w:t>Rever as linhas de guia para a implementação de AAE elaboradas pelo consultor internacional, fornecendo-lhe pareceres técnico-jurídicos para assegurar a coerência e a plena compatibilidade das linhas de guia com as ferramentas legais propostas.</w:t>
            </w:r>
            <w:r w:rsidR="00B027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7" w:type="dxa"/>
            <w:vMerge/>
          </w:tcPr>
          <w:p w14:paraId="38B2B1E4" w14:textId="72EBB55F" w:rsidR="008E7AC1" w:rsidRPr="00102E4E" w:rsidRDefault="008E7AC1" w:rsidP="0015025E">
            <w:pPr>
              <w:widowControl w:val="0"/>
              <w:tabs>
                <w:tab w:val="left" w:pos="5211"/>
              </w:tabs>
              <w:autoSpaceDE w:val="0"/>
              <w:autoSpaceDN w:val="0"/>
              <w:adjustRightInd w:val="0"/>
              <w:ind w:right="11"/>
              <w:jc w:val="both"/>
              <w:rPr>
                <w:sz w:val="20"/>
                <w:szCs w:val="20"/>
              </w:rPr>
            </w:pPr>
          </w:p>
        </w:tc>
        <w:tc>
          <w:tcPr>
            <w:tcW w:w="2227" w:type="dxa"/>
            <w:vMerge/>
          </w:tcPr>
          <w:p w14:paraId="3A5F57BD" w14:textId="454CB726" w:rsidR="008E7AC1" w:rsidRPr="00102E4E" w:rsidRDefault="008E7AC1" w:rsidP="001502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8E7AC1" w:rsidRPr="00102E4E" w14:paraId="13CA8F4B" w14:textId="77777777" w:rsidTr="007954CB">
        <w:tc>
          <w:tcPr>
            <w:tcW w:w="6566" w:type="dxa"/>
          </w:tcPr>
          <w:p w14:paraId="770971A6" w14:textId="77777777" w:rsidR="008E7AC1" w:rsidRPr="00102E4E" w:rsidRDefault="008E7AC1" w:rsidP="0015025E">
            <w:pPr>
              <w:jc w:val="both"/>
              <w:rPr>
                <w:sz w:val="20"/>
                <w:szCs w:val="20"/>
              </w:rPr>
            </w:pPr>
            <w:r w:rsidRPr="00102E4E">
              <w:rPr>
                <w:sz w:val="20"/>
                <w:szCs w:val="20"/>
              </w:rPr>
              <w:t>Apresentação da proposta de Decreto-Lei sobre o Regime Jurídico de Avaliação Ambiental Estratégica.</w:t>
            </w:r>
          </w:p>
        </w:tc>
        <w:tc>
          <w:tcPr>
            <w:tcW w:w="5427" w:type="dxa"/>
            <w:vMerge/>
          </w:tcPr>
          <w:p w14:paraId="0FB5D8F5" w14:textId="492CDAF0" w:rsidR="008E7AC1" w:rsidRPr="00102E4E" w:rsidRDefault="008E7AC1" w:rsidP="0015025E">
            <w:pPr>
              <w:widowControl w:val="0"/>
              <w:tabs>
                <w:tab w:val="left" w:pos="5211"/>
              </w:tabs>
              <w:autoSpaceDE w:val="0"/>
              <w:autoSpaceDN w:val="0"/>
              <w:adjustRightInd w:val="0"/>
              <w:ind w:right="11"/>
              <w:jc w:val="both"/>
              <w:rPr>
                <w:sz w:val="20"/>
                <w:szCs w:val="20"/>
              </w:rPr>
            </w:pPr>
          </w:p>
        </w:tc>
        <w:tc>
          <w:tcPr>
            <w:tcW w:w="2227" w:type="dxa"/>
            <w:vMerge/>
          </w:tcPr>
          <w:p w14:paraId="4E50FB6E" w14:textId="362A5456" w:rsidR="008E7AC1" w:rsidRPr="00102E4E" w:rsidRDefault="008E7AC1" w:rsidP="001502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14:paraId="5CE7EC0A" w14:textId="77777777" w:rsidR="003B40AD" w:rsidRPr="00102E4E" w:rsidRDefault="003B40AD" w:rsidP="0015025E">
      <w:pPr>
        <w:widowControl w:val="0"/>
        <w:autoSpaceDE w:val="0"/>
        <w:autoSpaceDN w:val="0"/>
        <w:adjustRightInd w:val="0"/>
        <w:spacing w:after="0" w:line="240" w:lineRule="auto"/>
        <w:ind w:right="179"/>
        <w:jc w:val="both"/>
        <w:rPr>
          <w:sz w:val="20"/>
          <w:szCs w:val="20"/>
        </w:rPr>
        <w:sectPr w:rsidR="003B40AD" w:rsidRPr="00102E4E" w:rsidSect="003B40AD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48571386" w14:textId="77777777" w:rsidR="003B40AD" w:rsidRPr="00102E4E" w:rsidRDefault="003B40AD" w:rsidP="0015025E">
      <w:pPr>
        <w:widowControl w:val="0"/>
        <w:autoSpaceDE w:val="0"/>
        <w:autoSpaceDN w:val="0"/>
        <w:adjustRightInd w:val="0"/>
        <w:spacing w:after="0" w:line="240" w:lineRule="auto"/>
        <w:ind w:right="179"/>
        <w:jc w:val="both"/>
        <w:rPr>
          <w:sz w:val="20"/>
          <w:szCs w:val="20"/>
        </w:rPr>
      </w:pPr>
    </w:p>
    <w:p w14:paraId="4F94D7FE" w14:textId="77777777" w:rsidR="00E81166" w:rsidRPr="00102E4E" w:rsidRDefault="00E81166" w:rsidP="0015025E">
      <w:pPr>
        <w:spacing w:after="0" w:line="240" w:lineRule="auto"/>
        <w:rPr>
          <w:sz w:val="20"/>
          <w:szCs w:val="20"/>
        </w:rPr>
      </w:pPr>
    </w:p>
    <w:p w14:paraId="53BE49CE" w14:textId="77777777" w:rsidR="00452580" w:rsidRDefault="00452580" w:rsidP="0015025E">
      <w:pPr>
        <w:spacing w:after="0" w:line="240" w:lineRule="auto"/>
        <w:jc w:val="both"/>
        <w:rPr>
          <w:rFonts w:eastAsia="Times New Roman"/>
          <w:b/>
          <w:color w:val="000000"/>
          <w:sz w:val="20"/>
          <w:szCs w:val="20"/>
        </w:rPr>
      </w:pPr>
    </w:p>
    <w:p w14:paraId="2A31ECB2" w14:textId="77777777" w:rsidR="00452580" w:rsidRDefault="00452580" w:rsidP="0015025E">
      <w:pPr>
        <w:spacing w:after="0" w:line="240" w:lineRule="auto"/>
        <w:jc w:val="both"/>
        <w:rPr>
          <w:rFonts w:eastAsia="Times New Roman"/>
          <w:b/>
          <w:color w:val="000000"/>
          <w:sz w:val="20"/>
          <w:szCs w:val="20"/>
        </w:rPr>
      </w:pPr>
    </w:p>
    <w:p w14:paraId="1C2EFCB9" w14:textId="46223AAE" w:rsidR="00370F1D" w:rsidRPr="00102E4E" w:rsidRDefault="00C43030" w:rsidP="0015025E">
      <w:pPr>
        <w:spacing w:after="0" w:line="240" w:lineRule="auto"/>
        <w:jc w:val="both"/>
        <w:rPr>
          <w:rFonts w:eastAsia="Times New Roman"/>
          <w:b/>
          <w:color w:val="000000"/>
          <w:sz w:val="20"/>
          <w:szCs w:val="20"/>
        </w:rPr>
      </w:pPr>
      <w:r w:rsidRPr="00102E4E">
        <w:rPr>
          <w:rFonts w:eastAsia="Times New Roman"/>
          <w:b/>
          <w:color w:val="000000"/>
          <w:sz w:val="20"/>
          <w:szCs w:val="20"/>
        </w:rPr>
        <w:t>I</w:t>
      </w:r>
      <w:r w:rsidR="0015025E" w:rsidRPr="00102E4E">
        <w:rPr>
          <w:rFonts w:eastAsia="Times New Roman"/>
          <w:b/>
          <w:color w:val="000000"/>
          <w:sz w:val="20"/>
          <w:szCs w:val="20"/>
        </w:rPr>
        <w:t>II</w:t>
      </w:r>
      <w:r w:rsidRPr="00102E4E">
        <w:rPr>
          <w:rFonts w:eastAsia="Times New Roman"/>
          <w:b/>
          <w:color w:val="000000"/>
          <w:sz w:val="20"/>
          <w:szCs w:val="20"/>
        </w:rPr>
        <w:t>.</w:t>
      </w:r>
      <w:r w:rsidR="0015025E" w:rsidRPr="00102E4E">
        <w:rPr>
          <w:rFonts w:eastAsia="Times New Roman"/>
          <w:b/>
          <w:color w:val="000000"/>
          <w:sz w:val="20"/>
          <w:szCs w:val="20"/>
        </w:rPr>
        <w:tab/>
      </w:r>
      <w:r w:rsidR="00370F1D" w:rsidRPr="00102E4E">
        <w:rPr>
          <w:rFonts w:eastAsia="Times New Roman"/>
          <w:b/>
          <w:color w:val="000000"/>
          <w:sz w:val="20"/>
          <w:szCs w:val="20"/>
        </w:rPr>
        <w:t>Arranjos Institucionais</w:t>
      </w:r>
    </w:p>
    <w:p w14:paraId="5DA39FEC" w14:textId="77777777" w:rsidR="00897D30" w:rsidRPr="00102E4E" w:rsidRDefault="00897D30" w:rsidP="0015025E">
      <w:pPr>
        <w:spacing w:after="0" w:line="240" w:lineRule="auto"/>
        <w:ind w:left="360"/>
        <w:jc w:val="both"/>
        <w:rPr>
          <w:rFonts w:eastAsia="Times New Roman"/>
          <w:b/>
          <w:color w:val="000000"/>
          <w:sz w:val="20"/>
          <w:szCs w:val="20"/>
        </w:rPr>
      </w:pPr>
    </w:p>
    <w:p w14:paraId="51A209B1" w14:textId="4E4B1100" w:rsidR="00370F1D" w:rsidRPr="00102E4E" w:rsidRDefault="00370F1D" w:rsidP="0015025E">
      <w:pPr>
        <w:pStyle w:val="ListParagraph"/>
        <w:numPr>
          <w:ilvl w:val="1"/>
          <w:numId w:val="10"/>
        </w:numPr>
        <w:spacing w:after="0" w:line="240" w:lineRule="auto"/>
        <w:ind w:left="284" w:hanging="284"/>
        <w:jc w:val="both"/>
        <w:rPr>
          <w:rFonts w:eastAsia="Times New Roman"/>
          <w:color w:val="000000"/>
          <w:sz w:val="20"/>
          <w:szCs w:val="20"/>
        </w:rPr>
      </w:pPr>
      <w:r w:rsidRPr="00102E4E">
        <w:rPr>
          <w:rFonts w:eastAsia="Times New Roman"/>
          <w:color w:val="000000"/>
          <w:sz w:val="20"/>
          <w:szCs w:val="20"/>
        </w:rPr>
        <w:t xml:space="preserve">Os consultores </w:t>
      </w:r>
      <w:r w:rsidR="002756CB" w:rsidRPr="00102E4E">
        <w:rPr>
          <w:rFonts w:eastAsia="Times New Roman"/>
          <w:color w:val="000000"/>
          <w:sz w:val="20"/>
          <w:szCs w:val="20"/>
        </w:rPr>
        <w:t xml:space="preserve">trabalharão </w:t>
      </w:r>
      <w:r w:rsidR="002756CB">
        <w:rPr>
          <w:rFonts w:eastAsia="Times New Roman"/>
          <w:color w:val="000000"/>
          <w:sz w:val="20"/>
          <w:szCs w:val="20"/>
        </w:rPr>
        <w:t xml:space="preserve">sob a supervisão direta do PNUD em estreita </w:t>
      </w:r>
      <w:r w:rsidRPr="00102E4E">
        <w:rPr>
          <w:rFonts w:eastAsia="Times New Roman"/>
          <w:color w:val="000000"/>
          <w:sz w:val="20"/>
          <w:szCs w:val="20"/>
        </w:rPr>
        <w:t>colaboraçã</w:t>
      </w:r>
      <w:r w:rsidR="002756CB">
        <w:rPr>
          <w:rFonts w:eastAsia="Times New Roman"/>
          <w:color w:val="000000"/>
          <w:sz w:val="20"/>
          <w:szCs w:val="20"/>
        </w:rPr>
        <w:t>o com</w:t>
      </w:r>
      <w:r w:rsidRPr="00102E4E">
        <w:rPr>
          <w:rFonts w:eastAsia="Times New Roman"/>
          <w:color w:val="000000"/>
          <w:sz w:val="20"/>
          <w:szCs w:val="20"/>
        </w:rPr>
        <w:t xml:space="preserve"> a </w:t>
      </w:r>
      <w:r w:rsidR="002756CB">
        <w:rPr>
          <w:rFonts w:eastAsia="Times New Roman"/>
          <w:color w:val="000000"/>
          <w:sz w:val="20"/>
          <w:szCs w:val="20"/>
        </w:rPr>
        <w:t>C</w:t>
      </w:r>
      <w:r w:rsidRPr="00102E4E">
        <w:rPr>
          <w:rFonts w:eastAsia="Times New Roman"/>
          <w:color w:val="000000"/>
          <w:sz w:val="20"/>
          <w:szCs w:val="20"/>
        </w:rPr>
        <w:t>oordenação</w:t>
      </w:r>
      <w:r w:rsidR="002756CB">
        <w:rPr>
          <w:rFonts w:eastAsia="Times New Roman"/>
          <w:color w:val="000000"/>
          <w:sz w:val="20"/>
          <w:szCs w:val="20"/>
        </w:rPr>
        <w:t xml:space="preserve"> Nacional</w:t>
      </w:r>
      <w:r w:rsidRPr="00102E4E">
        <w:rPr>
          <w:rFonts w:eastAsia="Times New Roman"/>
          <w:color w:val="000000"/>
          <w:sz w:val="20"/>
          <w:szCs w:val="20"/>
        </w:rPr>
        <w:t xml:space="preserve"> </w:t>
      </w:r>
      <w:r w:rsidR="002756CB" w:rsidRPr="00102E4E">
        <w:rPr>
          <w:rFonts w:eastAsia="Times New Roman"/>
          <w:color w:val="000000"/>
          <w:sz w:val="20"/>
          <w:szCs w:val="20"/>
        </w:rPr>
        <w:t xml:space="preserve">do </w:t>
      </w:r>
      <w:r w:rsidR="007252D6" w:rsidRPr="00102E4E">
        <w:rPr>
          <w:rFonts w:eastAsia="Times New Roman"/>
          <w:color w:val="000000"/>
          <w:sz w:val="20"/>
          <w:szCs w:val="20"/>
        </w:rPr>
        <w:t xml:space="preserve">Projeto </w:t>
      </w:r>
      <w:r w:rsidR="007252D6">
        <w:rPr>
          <w:rFonts w:eastAsia="Times New Roman"/>
          <w:color w:val="000000"/>
          <w:sz w:val="20"/>
          <w:szCs w:val="20"/>
        </w:rPr>
        <w:t>baseada</w:t>
      </w:r>
      <w:r w:rsidR="002756CB">
        <w:rPr>
          <w:rFonts w:eastAsia="Times New Roman"/>
          <w:color w:val="000000"/>
          <w:sz w:val="20"/>
          <w:szCs w:val="20"/>
        </w:rPr>
        <w:t xml:space="preserve"> na Direção </w:t>
      </w:r>
      <w:r w:rsidR="00026816" w:rsidRPr="00102E4E">
        <w:rPr>
          <w:rFonts w:eastAsia="Times New Roman"/>
          <w:color w:val="000000"/>
          <w:sz w:val="20"/>
          <w:szCs w:val="20"/>
        </w:rPr>
        <w:t>Nacional</w:t>
      </w:r>
      <w:r w:rsidRPr="00102E4E">
        <w:rPr>
          <w:rFonts w:eastAsia="Times New Roman"/>
          <w:color w:val="000000"/>
          <w:sz w:val="20"/>
          <w:szCs w:val="20"/>
        </w:rPr>
        <w:t xml:space="preserve"> do Ambiente</w:t>
      </w:r>
      <w:r w:rsidR="008F0C14" w:rsidRPr="00102E4E">
        <w:rPr>
          <w:rFonts w:eastAsia="Times New Roman"/>
          <w:color w:val="000000"/>
          <w:sz w:val="20"/>
          <w:szCs w:val="20"/>
        </w:rPr>
        <w:t>;</w:t>
      </w:r>
    </w:p>
    <w:p w14:paraId="505AA5E3" w14:textId="4D41C00F" w:rsidR="00370F1D" w:rsidRPr="00102E4E" w:rsidRDefault="00370F1D" w:rsidP="0015025E">
      <w:pPr>
        <w:pStyle w:val="ListParagraph"/>
        <w:numPr>
          <w:ilvl w:val="1"/>
          <w:numId w:val="10"/>
        </w:numPr>
        <w:spacing w:after="0" w:line="240" w:lineRule="auto"/>
        <w:ind w:left="284" w:hanging="284"/>
        <w:jc w:val="both"/>
        <w:rPr>
          <w:rFonts w:eastAsia="Times New Roman"/>
          <w:color w:val="000000"/>
          <w:sz w:val="20"/>
          <w:szCs w:val="20"/>
        </w:rPr>
      </w:pPr>
      <w:r w:rsidRPr="00102E4E">
        <w:rPr>
          <w:rFonts w:eastAsia="Times New Roman"/>
          <w:color w:val="000000"/>
          <w:sz w:val="20"/>
          <w:szCs w:val="20"/>
        </w:rPr>
        <w:t>As instituições que o consultor dever</w:t>
      </w:r>
      <w:r w:rsidR="00026816" w:rsidRPr="00102E4E">
        <w:rPr>
          <w:rFonts w:eastAsia="Times New Roman"/>
          <w:color w:val="000000"/>
          <w:sz w:val="20"/>
          <w:szCs w:val="20"/>
        </w:rPr>
        <w:t>á</w:t>
      </w:r>
      <w:r w:rsidRPr="00102E4E">
        <w:rPr>
          <w:rFonts w:eastAsia="Times New Roman"/>
          <w:color w:val="000000"/>
          <w:sz w:val="20"/>
          <w:szCs w:val="20"/>
        </w:rPr>
        <w:t xml:space="preserve"> interagir inclu</w:t>
      </w:r>
      <w:r w:rsidR="00026816" w:rsidRPr="00102E4E">
        <w:rPr>
          <w:rFonts w:eastAsia="Times New Roman"/>
          <w:color w:val="000000"/>
          <w:sz w:val="20"/>
          <w:szCs w:val="20"/>
        </w:rPr>
        <w:t>em</w:t>
      </w:r>
      <w:r w:rsidRPr="00102E4E">
        <w:rPr>
          <w:rFonts w:eastAsia="Times New Roman"/>
          <w:color w:val="000000"/>
          <w:sz w:val="20"/>
          <w:szCs w:val="20"/>
        </w:rPr>
        <w:t xml:space="preserve">: </w:t>
      </w:r>
      <w:r w:rsidR="00026816" w:rsidRPr="00102E4E">
        <w:rPr>
          <w:rFonts w:eastAsia="Times New Roman"/>
          <w:color w:val="000000"/>
          <w:sz w:val="20"/>
          <w:szCs w:val="20"/>
        </w:rPr>
        <w:t xml:space="preserve">Direção Nacional do Ambiente, Direção Geral do Turismo e Transportes, </w:t>
      </w:r>
      <w:r w:rsidRPr="00102E4E">
        <w:rPr>
          <w:rFonts w:eastAsia="Times New Roman"/>
          <w:color w:val="000000"/>
          <w:sz w:val="20"/>
          <w:szCs w:val="20"/>
        </w:rPr>
        <w:t xml:space="preserve">Instituto Nacional </w:t>
      </w:r>
      <w:r w:rsidR="00026816" w:rsidRPr="00102E4E">
        <w:rPr>
          <w:rFonts w:eastAsia="Times New Roman"/>
          <w:color w:val="000000"/>
          <w:sz w:val="20"/>
          <w:szCs w:val="20"/>
        </w:rPr>
        <w:t xml:space="preserve">do Desenvolvimento </w:t>
      </w:r>
      <w:r w:rsidRPr="00102E4E">
        <w:rPr>
          <w:rFonts w:eastAsia="Times New Roman"/>
          <w:color w:val="000000"/>
          <w:sz w:val="20"/>
          <w:szCs w:val="20"/>
        </w:rPr>
        <w:t>das Pescas, D</w:t>
      </w:r>
      <w:r w:rsidR="00026816" w:rsidRPr="00102E4E">
        <w:rPr>
          <w:rFonts w:eastAsia="Times New Roman"/>
          <w:color w:val="000000"/>
          <w:sz w:val="20"/>
          <w:szCs w:val="20"/>
        </w:rPr>
        <w:t>ireção</w:t>
      </w:r>
      <w:r w:rsidRPr="00102E4E">
        <w:rPr>
          <w:rFonts w:eastAsia="Times New Roman"/>
          <w:color w:val="000000"/>
          <w:sz w:val="20"/>
          <w:szCs w:val="20"/>
        </w:rPr>
        <w:t xml:space="preserve"> </w:t>
      </w:r>
      <w:r w:rsidR="00026816" w:rsidRPr="00102E4E">
        <w:rPr>
          <w:rFonts w:eastAsia="Times New Roman"/>
          <w:color w:val="000000"/>
          <w:sz w:val="20"/>
          <w:szCs w:val="20"/>
        </w:rPr>
        <w:t>Nacional</w:t>
      </w:r>
      <w:r w:rsidRPr="00102E4E">
        <w:rPr>
          <w:rFonts w:eastAsia="Times New Roman"/>
          <w:color w:val="000000"/>
          <w:sz w:val="20"/>
          <w:szCs w:val="20"/>
        </w:rPr>
        <w:t xml:space="preserve"> </w:t>
      </w:r>
      <w:r w:rsidR="00026816" w:rsidRPr="00102E4E">
        <w:rPr>
          <w:rFonts w:eastAsia="Times New Roman"/>
          <w:color w:val="000000"/>
          <w:sz w:val="20"/>
          <w:szCs w:val="20"/>
        </w:rPr>
        <w:t>da Economia Marítima, Instituto Nacional de Desenvolvimento Agrário</w:t>
      </w:r>
      <w:r w:rsidR="006C1D28" w:rsidRPr="00102E4E">
        <w:rPr>
          <w:rFonts w:eastAsia="Times New Roman"/>
          <w:color w:val="000000"/>
          <w:sz w:val="20"/>
          <w:szCs w:val="20"/>
        </w:rPr>
        <w:t>, a Sociedade de Desenvolvimento Turístico das Ilhas de Boavista e Maio</w:t>
      </w:r>
      <w:r w:rsidR="009D1B33" w:rsidRPr="00102E4E">
        <w:rPr>
          <w:rFonts w:eastAsia="Times New Roman"/>
          <w:color w:val="000000"/>
          <w:sz w:val="20"/>
          <w:szCs w:val="20"/>
        </w:rPr>
        <w:t xml:space="preserve">, </w:t>
      </w:r>
      <w:r w:rsidR="00950643" w:rsidRPr="00102E4E">
        <w:rPr>
          <w:rFonts w:eastAsia="Times New Roman"/>
          <w:color w:val="000000"/>
          <w:sz w:val="20"/>
          <w:szCs w:val="20"/>
        </w:rPr>
        <w:t>Câmaras Municipais das ilhas de intervenção do projecto</w:t>
      </w:r>
      <w:r w:rsidR="008F0C14" w:rsidRPr="00102E4E">
        <w:rPr>
          <w:rFonts w:eastAsia="Times New Roman"/>
          <w:color w:val="000000"/>
          <w:sz w:val="20"/>
          <w:szCs w:val="20"/>
        </w:rPr>
        <w:t>.</w:t>
      </w:r>
    </w:p>
    <w:p w14:paraId="409AE675" w14:textId="77777777" w:rsidR="00E81166" w:rsidRPr="00102E4E" w:rsidRDefault="00E81166" w:rsidP="0015025E">
      <w:pPr>
        <w:spacing w:after="0" w:line="240" w:lineRule="auto"/>
        <w:rPr>
          <w:sz w:val="20"/>
          <w:szCs w:val="20"/>
        </w:rPr>
      </w:pPr>
    </w:p>
    <w:p w14:paraId="1187ED0D" w14:textId="77777777" w:rsidR="00E81166" w:rsidRPr="00102E4E" w:rsidRDefault="00E81166" w:rsidP="0015025E">
      <w:pPr>
        <w:spacing w:after="0" w:line="240" w:lineRule="auto"/>
        <w:rPr>
          <w:rFonts w:eastAsia="Times New Roman"/>
          <w:color w:val="000000"/>
          <w:sz w:val="20"/>
          <w:szCs w:val="20"/>
        </w:rPr>
      </w:pPr>
    </w:p>
    <w:p w14:paraId="269DB755" w14:textId="05AB587D" w:rsidR="00EB6544" w:rsidRPr="00102E4E" w:rsidRDefault="0015025E" w:rsidP="0015025E">
      <w:pPr>
        <w:spacing w:after="0" w:line="240" w:lineRule="auto"/>
        <w:rPr>
          <w:rFonts w:eastAsia="Times New Roman"/>
          <w:b/>
          <w:color w:val="000000"/>
          <w:sz w:val="20"/>
          <w:szCs w:val="20"/>
        </w:rPr>
      </w:pPr>
      <w:r w:rsidRPr="00102E4E">
        <w:rPr>
          <w:rFonts w:eastAsia="Times New Roman"/>
          <w:b/>
          <w:color w:val="000000"/>
          <w:sz w:val="20"/>
          <w:szCs w:val="20"/>
        </w:rPr>
        <w:t>IV.</w:t>
      </w:r>
      <w:r w:rsidRPr="00102E4E">
        <w:rPr>
          <w:rFonts w:eastAsia="Times New Roman"/>
          <w:b/>
          <w:color w:val="000000"/>
          <w:sz w:val="20"/>
          <w:szCs w:val="20"/>
        </w:rPr>
        <w:tab/>
      </w:r>
      <w:r w:rsidR="00D0574A" w:rsidRPr="00102E4E">
        <w:rPr>
          <w:rFonts w:eastAsia="Times New Roman"/>
          <w:b/>
          <w:color w:val="000000"/>
          <w:sz w:val="20"/>
          <w:szCs w:val="20"/>
        </w:rPr>
        <w:t>Perfil do consultor/a</w:t>
      </w:r>
    </w:p>
    <w:p w14:paraId="0B8F06C8" w14:textId="77777777" w:rsidR="00EB6544" w:rsidRPr="00102E4E" w:rsidRDefault="00EB6544" w:rsidP="0015025E">
      <w:pPr>
        <w:spacing w:after="0" w:line="240" w:lineRule="auto"/>
        <w:ind w:left="1080"/>
        <w:rPr>
          <w:rFonts w:eastAsia="Times New Roman"/>
          <w:b/>
          <w:color w:val="000000"/>
          <w:sz w:val="20"/>
          <w:szCs w:val="20"/>
        </w:rPr>
      </w:pPr>
    </w:p>
    <w:p w14:paraId="74E6EAB7" w14:textId="77777777" w:rsidR="00D0574A" w:rsidRPr="00102E4E" w:rsidRDefault="00D0574A" w:rsidP="0015025E">
      <w:pPr>
        <w:spacing w:after="0" w:line="240" w:lineRule="auto"/>
        <w:jc w:val="both"/>
        <w:rPr>
          <w:rFonts w:eastAsia="Times New Roman"/>
          <w:i/>
          <w:color w:val="000000"/>
          <w:sz w:val="20"/>
          <w:szCs w:val="20"/>
        </w:rPr>
      </w:pPr>
      <w:r w:rsidRPr="00102E4E">
        <w:rPr>
          <w:rFonts w:eastAsia="Times New Roman"/>
          <w:i/>
          <w:color w:val="000000"/>
          <w:sz w:val="20"/>
          <w:szCs w:val="20"/>
        </w:rPr>
        <w:t>a) Habilitações Académicas</w:t>
      </w:r>
    </w:p>
    <w:p w14:paraId="5AA90232" w14:textId="77777777" w:rsidR="00D0574A" w:rsidRPr="00102E4E" w:rsidRDefault="00D0574A" w:rsidP="0015025E">
      <w:pPr>
        <w:numPr>
          <w:ilvl w:val="0"/>
          <w:numId w:val="12"/>
        </w:numPr>
        <w:spacing w:after="0" w:line="240" w:lineRule="auto"/>
        <w:jc w:val="both"/>
        <w:rPr>
          <w:rFonts w:eastAsia="Times New Roman"/>
          <w:color w:val="000000"/>
          <w:sz w:val="20"/>
          <w:szCs w:val="20"/>
        </w:rPr>
      </w:pPr>
      <w:r w:rsidRPr="00102E4E">
        <w:rPr>
          <w:rFonts w:eastAsia="Times New Roman"/>
          <w:color w:val="000000"/>
          <w:sz w:val="20"/>
          <w:szCs w:val="20"/>
        </w:rPr>
        <w:t>Habilitação académica mínima de licenciatura em direito do ambiente ou equivalente;</w:t>
      </w:r>
    </w:p>
    <w:p w14:paraId="534FBCEC" w14:textId="6E27D3B5" w:rsidR="00D0574A" w:rsidRPr="00102E4E" w:rsidRDefault="00D0574A" w:rsidP="0015025E">
      <w:pPr>
        <w:numPr>
          <w:ilvl w:val="0"/>
          <w:numId w:val="12"/>
        </w:numPr>
        <w:spacing w:after="0" w:line="240" w:lineRule="auto"/>
        <w:jc w:val="both"/>
        <w:rPr>
          <w:rFonts w:eastAsia="Times New Roman"/>
          <w:color w:val="000000"/>
          <w:sz w:val="20"/>
          <w:szCs w:val="20"/>
        </w:rPr>
      </w:pPr>
      <w:r w:rsidRPr="00102E4E">
        <w:rPr>
          <w:rFonts w:eastAsia="Times New Roman"/>
          <w:color w:val="000000"/>
          <w:sz w:val="20"/>
          <w:szCs w:val="20"/>
        </w:rPr>
        <w:t>Habilitações académicas de mestrado/doutoramento em direito do ambiente ou equivalente, são títulos preferenciais;</w:t>
      </w:r>
    </w:p>
    <w:p w14:paraId="350F976E" w14:textId="77777777" w:rsidR="00D0574A" w:rsidRPr="00102E4E" w:rsidRDefault="00D0574A" w:rsidP="0015025E">
      <w:pPr>
        <w:spacing w:after="0" w:line="240" w:lineRule="auto"/>
        <w:jc w:val="both"/>
        <w:rPr>
          <w:rFonts w:eastAsia="Times New Roman"/>
          <w:color w:val="000000"/>
          <w:sz w:val="20"/>
          <w:szCs w:val="20"/>
        </w:rPr>
      </w:pPr>
    </w:p>
    <w:p w14:paraId="13616915" w14:textId="5BAEFDD5" w:rsidR="00D0574A" w:rsidRPr="00102E4E" w:rsidRDefault="00D0574A" w:rsidP="0015025E">
      <w:pPr>
        <w:spacing w:after="0" w:line="240" w:lineRule="auto"/>
        <w:jc w:val="both"/>
        <w:rPr>
          <w:rFonts w:eastAsia="Times New Roman"/>
          <w:i/>
          <w:color w:val="000000"/>
          <w:sz w:val="20"/>
          <w:szCs w:val="20"/>
        </w:rPr>
      </w:pPr>
      <w:r w:rsidRPr="00102E4E">
        <w:rPr>
          <w:rFonts w:eastAsia="Times New Roman"/>
          <w:i/>
          <w:color w:val="000000"/>
          <w:sz w:val="20"/>
          <w:szCs w:val="20"/>
        </w:rPr>
        <w:t>b) Experiencia profissional</w:t>
      </w:r>
    </w:p>
    <w:p w14:paraId="36B2472D" w14:textId="2E4AF163" w:rsidR="00D0574A" w:rsidRPr="00102E4E" w:rsidRDefault="00D0574A" w:rsidP="0015025E">
      <w:pPr>
        <w:spacing w:after="0" w:line="240" w:lineRule="auto"/>
        <w:jc w:val="both"/>
        <w:rPr>
          <w:rFonts w:eastAsia="Times New Roman"/>
          <w:i/>
          <w:color w:val="000000"/>
          <w:sz w:val="20"/>
          <w:szCs w:val="20"/>
        </w:rPr>
      </w:pPr>
      <w:r w:rsidRPr="00102E4E">
        <w:rPr>
          <w:rFonts w:eastAsia="Times New Roman"/>
          <w:color w:val="000000"/>
          <w:sz w:val="20"/>
          <w:szCs w:val="20"/>
        </w:rPr>
        <w:t xml:space="preserve">Serão consideradas </w:t>
      </w:r>
      <w:r w:rsidR="002342FF" w:rsidRPr="00102E4E">
        <w:rPr>
          <w:rFonts w:eastAsia="Times New Roman"/>
          <w:color w:val="000000"/>
          <w:sz w:val="20"/>
          <w:szCs w:val="20"/>
        </w:rPr>
        <w:t xml:space="preserve">como </w:t>
      </w:r>
      <w:r w:rsidRPr="00102E4E">
        <w:rPr>
          <w:rFonts w:eastAsia="Times New Roman"/>
          <w:color w:val="000000"/>
          <w:sz w:val="20"/>
          <w:szCs w:val="20"/>
        </w:rPr>
        <w:t xml:space="preserve">habilidades </w:t>
      </w:r>
      <w:r w:rsidR="002342FF" w:rsidRPr="00102E4E">
        <w:rPr>
          <w:rFonts w:eastAsia="Times New Roman"/>
          <w:color w:val="000000"/>
          <w:sz w:val="20"/>
          <w:szCs w:val="20"/>
        </w:rPr>
        <w:t>obrigatórias</w:t>
      </w:r>
      <w:r w:rsidRPr="00102E4E">
        <w:rPr>
          <w:rFonts w:eastAsia="Times New Roman"/>
          <w:color w:val="000000"/>
          <w:sz w:val="20"/>
          <w:szCs w:val="20"/>
        </w:rPr>
        <w:t>:</w:t>
      </w:r>
    </w:p>
    <w:p w14:paraId="5076AF02" w14:textId="59790F25" w:rsidR="00D0574A" w:rsidRPr="00102E4E" w:rsidRDefault="002342FF" w:rsidP="0015025E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eastAsia="Times New Roman"/>
          <w:color w:val="000000"/>
          <w:sz w:val="20"/>
          <w:szCs w:val="20"/>
        </w:rPr>
      </w:pPr>
      <w:r w:rsidRPr="00102E4E">
        <w:rPr>
          <w:rFonts w:eastAsia="Times New Roman"/>
          <w:color w:val="000000"/>
          <w:sz w:val="20"/>
          <w:szCs w:val="20"/>
        </w:rPr>
        <w:t xml:space="preserve">Pelo menos 8 anos de experiencia profissional na redação de </w:t>
      </w:r>
      <w:r w:rsidR="009164AF" w:rsidRPr="00102E4E">
        <w:rPr>
          <w:rFonts w:eastAsia="Times New Roman"/>
          <w:color w:val="000000"/>
          <w:sz w:val="20"/>
          <w:szCs w:val="20"/>
        </w:rPr>
        <w:t>documentos</w:t>
      </w:r>
      <w:r w:rsidRPr="00102E4E">
        <w:rPr>
          <w:rFonts w:eastAsia="Times New Roman"/>
          <w:color w:val="000000"/>
          <w:sz w:val="20"/>
          <w:szCs w:val="20"/>
        </w:rPr>
        <w:t xml:space="preserve"> legais e regulamentos associados;</w:t>
      </w:r>
    </w:p>
    <w:p w14:paraId="67379E43" w14:textId="77777777" w:rsidR="00D0574A" w:rsidRPr="00102E4E" w:rsidRDefault="00D0574A" w:rsidP="0015025E">
      <w:pPr>
        <w:spacing w:after="0" w:line="240" w:lineRule="auto"/>
        <w:jc w:val="both"/>
        <w:rPr>
          <w:rFonts w:eastAsia="Times New Roman"/>
          <w:i/>
          <w:color w:val="000000"/>
          <w:sz w:val="20"/>
          <w:szCs w:val="20"/>
        </w:rPr>
      </w:pPr>
      <w:r w:rsidRPr="00102E4E">
        <w:rPr>
          <w:rFonts w:eastAsia="Times New Roman"/>
          <w:color w:val="000000"/>
          <w:sz w:val="20"/>
          <w:szCs w:val="20"/>
        </w:rPr>
        <w:t>Serão consideradas como habilidades importantes:</w:t>
      </w:r>
    </w:p>
    <w:p w14:paraId="2EF29697" w14:textId="7D956E91" w:rsidR="00657379" w:rsidRPr="00102E4E" w:rsidRDefault="00657379" w:rsidP="0015025E">
      <w:pPr>
        <w:pStyle w:val="ListParagraph"/>
        <w:numPr>
          <w:ilvl w:val="0"/>
          <w:numId w:val="15"/>
        </w:numPr>
        <w:spacing w:after="0" w:line="240" w:lineRule="auto"/>
        <w:rPr>
          <w:sz w:val="20"/>
          <w:szCs w:val="20"/>
        </w:rPr>
      </w:pPr>
      <w:r w:rsidRPr="00102E4E">
        <w:rPr>
          <w:sz w:val="20"/>
          <w:szCs w:val="20"/>
        </w:rPr>
        <w:t>Exper</w:t>
      </w:r>
      <w:r w:rsidR="00EE006C">
        <w:rPr>
          <w:sz w:val="20"/>
          <w:szCs w:val="20"/>
        </w:rPr>
        <w:t>iências em planeamento e</w:t>
      </w:r>
      <w:r w:rsidR="00EE006C" w:rsidRPr="00EE006C">
        <w:rPr>
          <w:sz w:val="20"/>
          <w:szCs w:val="20"/>
        </w:rPr>
        <w:t xml:space="preserve"> gestão</w:t>
      </w:r>
      <w:r w:rsidR="00C9639A" w:rsidRPr="00EE006C">
        <w:rPr>
          <w:sz w:val="20"/>
          <w:szCs w:val="20"/>
        </w:rPr>
        <w:t xml:space="preserve"> ambiental</w:t>
      </w:r>
      <w:r w:rsidRPr="00EE006C">
        <w:rPr>
          <w:sz w:val="20"/>
          <w:szCs w:val="20"/>
        </w:rPr>
        <w:t>, em mat</w:t>
      </w:r>
      <w:r w:rsidRPr="00102E4E">
        <w:rPr>
          <w:sz w:val="20"/>
          <w:szCs w:val="20"/>
        </w:rPr>
        <w:t>éria de regulação;</w:t>
      </w:r>
    </w:p>
    <w:p w14:paraId="5AF900A2" w14:textId="2A260EDE" w:rsidR="00C72EAF" w:rsidRPr="00102E4E" w:rsidRDefault="00C72EAF" w:rsidP="0015025E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eastAsia="Times New Roman"/>
          <w:color w:val="000000"/>
          <w:sz w:val="20"/>
          <w:szCs w:val="20"/>
        </w:rPr>
      </w:pPr>
      <w:r w:rsidRPr="00102E4E">
        <w:rPr>
          <w:rFonts w:eastAsia="Times New Roman"/>
          <w:color w:val="000000"/>
          <w:sz w:val="20"/>
          <w:szCs w:val="20"/>
        </w:rPr>
        <w:t>Experiencias em elaboração de leis e regulamentos inerentes à avaliação ambiental (AIA e AAE);</w:t>
      </w:r>
    </w:p>
    <w:p w14:paraId="691FAD55" w14:textId="3D1863BD" w:rsidR="00672A40" w:rsidRPr="00102E4E" w:rsidRDefault="00657379" w:rsidP="0015025E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eastAsia="Times New Roman"/>
          <w:color w:val="000000"/>
          <w:sz w:val="20"/>
          <w:szCs w:val="20"/>
        </w:rPr>
      </w:pPr>
      <w:r w:rsidRPr="00102E4E">
        <w:rPr>
          <w:rFonts w:eastAsia="Times New Roman"/>
          <w:color w:val="000000"/>
          <w:sz w:val="20"/>
          <w:szCs w:val="20"/>
        </w:rPr>
        <w:t xml:space="preserve">Experiência no trabalho com desenvolvimento de parcerias efectivas com as comunidades locais, </w:t>
      </w:r>
      <w:proofErr w:type="spellStart"/>
      <w:r w:rsidRPr="00102E4E">
        <w:rPr>
          <w:rFonts w:eastAsia="Times New Roman"/>
          <w:color w:val="000000"/>
          <w:sz w:val="20"/>
          <w:szCs w:val="20"/>
        </w:rPr>
        <w:t>ONGs</w:t>
      </w:r>
      <w:proofErr w:type="spellEnd"/>
      <w:r w:rsidRPr="00102E4E">
        <w:rPr>
          <w:rFonts w:eastAsia="Times New Roman"/>
          <w:color w:val="000000"/>
          <w:sz w:val="20"/>
          <w:szCs w:val="20"/>
        </w:rPr>
        <w:t xml:space="preserve"> e agências do Governo;</w:t>
      </w:r>
    </w:p>
    <w:p w14:paraId="519786BA" w14:textId="1E60EEB8" w:rsidR="00672A40" w:rsidRPr="00102E4E" w:rsidRDefault="00672A40" w:rsidP="0015025E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eastAsia="Times New Roman"/>
          <w:color w:val="000000"/>
          <w:sz w:val="20"/>
          <w:szCs w:val="20"/>
        </w:rPr>
      </w:pPr>
      <w:r w:rsidRPr="00102E4E">
        <w:rPr>
          <w:rFonts w:eastAsia="Times New Roman"/>
          <w:color w:val="000000"/>
          <w:sz w:val="20"/>
          <w:szCs w:val="20"/>
        </w:rPr>
        <w:t>Uma boa compreensão dos desafios relacionados com a conservação da biodiversidade versus uso de recursos naturais, particularmente quando integrando turismo e gestão da conservação, em Cabo Verde;</w:t>
      </w:r>
    </w:p>
    <w:p w14:paraId="2A6C06BB" w14:textId="13D614CA" w:rsidR="00672A40" w:rsidRPr="00102E4E" w:rsidRDefault="00672A40" w:rsidP="0015025E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sz w:val="20"/>
          <w:szCs w:val="20"/>
        </w:rPr>
      </w:pPr>
      <w:r w:rsidRPr="00102E4E">
        <w:rPr>
          <w:sz w:val="20"/>
          <w:szCs w:val="20"/>
        </w:rPr>
        <w:t>Experiências anteriores com projectos financiados</w:t>
      </w:r>
      <w:r w:rsidR="00B02766">
        <w:rPr>
          <w:sz w:val="20"/>
          <w:szCs w:val="20"/>
        </w:rPr>
        <w:t xml:space="preserve"> </w:t>
      </w:r>
      <w:r w:rsidRPr="00102E4E">
        <w:rPr>
          <w:sz w:val="20"/>
          <w:szCs w:val="20"/>
        </w:rPr>
        <w:t>por GEF/PNUD é um valor acrescentado;</w:t>
      </w:r>
    </w:p>
    <w:p w14:paraId="10478CDE" w14:textId="77777777" w:rsidR="00672A40" w:rsidRPr="00102E4E" w:rsidRDefault="00672A40" w:rsidP="0015025E">
      <w:pPr>
        <w:spacing w:after="0" w:line="240" w:lineRule="auto"/>
        <w:jc w:val="both"/>
        <w:rPr>
          <w:rFonts w:eastAsia="Times New Roman"/>
          <w:color w:val="000000"/>
          <w:sz w:val="20"/>
          <w:szCs w:val="20"/>
        </w:rPr>
      </w:pPr>
    </w:p>
    <w:p w14:paraId="7ECC6B21" w14:textId="12F191B8" w:rsidR="00657379" w:rsidRPr="00102E4E" w:rsidRDefault="00657379" w:rsidP="0015025E">
      <w:pPr>
        <w:spacing w:after="0" w:line="240" w:lineRule="auto"/>
        <w:jc w:val="both"/>
        <w:rPr>
          <w:rFonts w:eastAsia="Times New Roman"/>
          <w:color w:val="000000"/>
          <w:sz w:val="20"/>
          <w:szCs w:val="20"/>
        </w:rPr>
      </w:pPr>
      <w:r w:rsidRPr="00102E4E">
        <w:rPr>
          <w:rFonts w:eastAsia="Times New Roman"/>
          <w:color w:val="000000"/>
          <w:sz w:val="20"/>
          <w:szCs w:val="20"/>
        </w:rPr>
        <w:t>Boas capaci</w:t>
      </w:r>
      <w:r w:rsidR="00EE006C">
        <w:rPr>
          <w:rFonts w:eastAsia="Times New Roman"/>
          <w:color w:val="000000"/>
          <w:sz w:val="20"/>
          <w:szCs w:val="20"/>
        </w:rPr>
        <w:t>dades comunicação interpessoal.</w:t>
      </w:r>
    </w:p>
    <w:p w14:paraId="0336C967" w14:textId="77777777" w:rsidR="00657379" w:rsidRPr="00102E4E" w:rsidRDefault="00657379" w:rsidP="0015025E">
      <w:pPr>
        <w:spacing w:after="0" w:line="240" w:lineRule="auto"/>
        <w:jc w:val="both"/>
        <w:rPr>
          <w:rFonts w:eastAsia="Times New Roman"/>
          <w:color w:val="000000"/>
          <w:sz w:val="20"/>
          <w:szCs w:val="20"/>
        </w:rPr>
      </w:pPr>
    </w:p>
    <w:p w14:paraId="74954AF5" w14:textId="46343CAD" w:rsidR="00672A40" w:rsidRPr="00102E4E" w:rsidRDefault="00ED3AD4" w:rsidP="0015025E">
      <w:pPr>
        <w:pStyle w:val="Normal1"/>
        <w:contextualSpacing/>
        <w:jc w:val="both"/>
        <w:rPr>
          <w:rFonts w:asciiTheme="minorHAnsi" w:hAnsiTheme="minorHAnsi" w:cs="Times New Roman"/>
          <w:i/>
          <w:sz w:val="20"/>
          <w:szCs w:val="20"/>
        </w:rPr>
      </w:pPr>
      <w:r>
        <w:rPr>
          <w:rFonts w:asciiTheme="minorHAnsi" w:eastAsia="Calibri" w:hAnsiTheme="minorHAnsi" w:cs="Times New Roman"/>
          <w:i/>
          <w:sz w:val="20"/>
          <w:szCs w:val="20"/>
        </w:rPr>
        <w:t>c)</w:t>
      </w:r>
      <w:r w:rsidR="00672A40" w:rsidRPr="00102E4E">
        <w:rPr>
          <w:rFonts w:asciiTheme="minorHAnsi" w:eastAsia="Calibri" w:hAnsiTheme="minorHAnsi" w:cs="Times New Roman"/>
          <w:i/>
          <w:sz w:val="20"/>
          <w:szCs w:val="20"/>
        </w:rPr>
        <w:t>Língua</w:t>
      </w:r>
    </w:p>
    <w:p w14:paraId="1E69971C" w14:textId="257060BE" w:rsidR="00672A40" w:rsidRPr="00EE006C" w:rsidRDefault="00672A40" w:rsidP="0015025E">
      <w:pPr>
        <w:pStyle w:val="Normal1"/>
        <w:numPr>
          <w:ilvl w:val="0"/>
          <w:numId w:val="12"/>
        </w:numPr>
        <w:ind w:left="284" w:hanging="284"/>
        <w:contextualSpacing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 w:rsidRPr="00EE006C">
        <w:rPr>
          <w:rFonts w:asciiTheme="minorHAnsi" w:eastAsia="Calibri" w:hAnsiTheme="minorHAnsi" w:cs="Times New Roman"/>
          <w:color w:val="auto"/>
          <w:sz w:val="20"/>
          <w:szCs w:val="20"/>
        </w:rPr>
        <w:t>Excelente conhecimento de Português falado e escrito.</w:t>
      </w:r>
      <w:r w:rsidR="00C9639A" w:rsidRPr="00EE006C">
        <w:rPr>
          <w:rFonts w:asciiTheme="minorHAnsi" w:eastAsia="Calibri" w:hAnsiTheme="minorHAnsi" w:cs="Times New Roman"/>
          <w:color w:val="auto"/>
          <w:sz w:val="20"/>
          <w:szCs w:val="20"/>
        </w:rPr>
        <w:t xml:space="preserve"> Bom conhecimento do Inglês </w:t>
      </w:r>
      <w:r w:rsidR="00EE006C">
        <w:rPr>
          <w:rFonts w:asciiTheme="minorHAnsi" w:eastAsia="Calibri" w:hAnsiTheme="minorHAnsi" w:cs="Times New Roman"/>
          <w:color w:val="auto"/>
          <w:sz w:val="20"/>
          <w:szCs w:val="20"/>
        </w:rPr>
        <w:t>e/</w:t>
      </w:r>
      <w:r w:rsidR="00C9639A" w:rsidRPr="00EE006C">
        <w:rPr>
          <w:rFonts w:asciiTheme="minorHAnsi" w:eastAsia="Calibri" w:hAnsiTheme="minorHAnsi" w:cs="Times New Roman"/>
          <w:color w:val="auto"/>
          <w:sz w:val="20"/>
          <w:szCs w:val="20"/>
        </w:rPr>
        <w:t xml:space="preserve">ou Francês </w:t>
      </w:r>
      <w:r w:rsidR="00EE006C">
        <w:rPr>
          <w:rFonts w:asciiTheme="minorHAnsi" w:eastAsia="Calibri" w:hAnsiTheme="minorHAnsi" w:cs="Times New Roman"/>
          <w:color w:val="auto"/>
          <w:sz w:val="20"/>
          <w:szCs w:val="20"/>
        </w:rPr>
        <w:t>falado</w:t>
      </w:r>
      <w:r w:rsidR="00C9639A" w:rsidRPr="00EE006C">
        <w:rPr>
          <w:rFonts w:asciiTheme="minorHAnsi" w:eastAsia="Calibri" w:hAnsiTheme="minorHAnsi" w:cs="Times New Roman"/>
          <w:color w:val="auto"/>
          <w:sz w:val="20"/>
          <w:szCs w:val="20"/>
        </w:rPr>
        <w:t xml:space="preserve"> e escrito</w:t>
      </w:r>
      <w:r w:rsidR="00EE006C">
        <w:rPr>
          <w:rFonts w:asciiTheme="minorHAnsi" w:eastAsia="Calibri" w:hAnsiTheme="minorHAnsi" w:cs="Times New Roman"/>
          <w:color w:val="auto"/>
          <w:sz w:val="20"/>
          <w:szCs w:val="20"/>
        </w:rPr>
        <w:t>.</w:t>
      </w:r>
    </w:p>
    <w:p w14:paraId="1046D498" w14:textId="77777777" w:rsidR="00657379" w:rsidRPr="00C9639A" w:rsidRDefault="00657379" w:rsidP="0015025E">
      <w:pPr>
        <w:spacing w:after="0" w:line="240" w:lineRule="auto"/>
        <w:jc w:val="both"/>
        <w:rPr>
          <w:rFonts w:eastAsia="Times New Roman"/>
          <w:color w:val="FF0000"/>
          <w:sz w:val="20"/>
          <w:szCs w:val="20"/>
        </w:rPr>
      </w:pPr>
    </w:p>
    <w:p w14:paraId="4ED2D03E" w14:textId="77777777" w:rsidR="00882A85" w:rsidRPr="00102E4E" w:rsidRDefault="00882A85" w:rsidP="0015025E">
      <w:pPr>
        <w:spacing w:after="0" w:line="240" w:lineRule="auto"/>
        <w:rPr>
          <w:rFonts w:eastAsia="Times New Roman"/>
          <w:color w:val="000000"/>
          <w:sz w:val="20"/>
          <w:szCs w:val="20"/>
        </w:rPr>
      </w:pPr>
    </w:p>
    <w:p w14:paraId="095A0360" w14:textId="40174419" w:rsidR="00B26FB1" w:rsidRPr="00102E4E" w:rsidRDefault="0015025E" w:rsidP="0015025E">
      <w:pPr>
        <w:spacing w:after="0" w:line="240" w:lineRule="auto"/>
        <w:rPr>
          <w:rFonts w:eastAsia="Times New Roman"/>
          <w:b/>
          <w:color w:val="000000"/>
          <w:sz w:val="20"/>
          <w:szCs w:val="20"/>
        </w:rPr>
      </w:pPr>
      <w:r w:rsidRPr="00102E4E">
        <w:rPr>
          <w:rFonts w:eastAsia="Times New Roman"/>
          <w:b/>
          <w:color w:val="000000"/>
          <w:sz w:val="20"/>
          <w:szCs w:val="20"/>
        </w:rPr>
        <w:t>V.</w:t>
      </w:r>
      <w:r w:rsidRPr="00102E4E">
        <w:rPr>
          <w:rFonts w:eastAsia="Times New Roman"/>
          <w:b/>
          <w:color w:val="000000"/>
          <w:sz w:val="20"/>
          <w:szCs w:val="20"/>
        </w:rPr>
        <w:tab/>
      </w:r>
      <w:r w:rsidR="009F727C">
        <w:rPr>
          <w:rFonts w:eastAsia="Times New Roman"/>
          <w:b/>
          <w:color w:val="000000"/>
          <w:sz w:val="20"/>
          <w:szCs w:val="20"/>
        </w:rPr>
        <w:t>Proposta técnica e financeira</w:t>
      </w:r>
    </w:p>
    <w:p w14:paraId="626BCB70" w14:textId="77777777" w:rsidR="00BC1271" w:rsidRPr="00102E4E" w:rsidRDefault="00BC1271" w:rsidP="0015025E">
      <w:pPr>
        <w:spacing w:after="0" w:line="240" w:lineRule="auto"/>
        <w:jc w:val="both"/>
        <w:rPr>
          <w:rFonts w:eastAsia="Times New Roman"/>
          <w:color w:val="000000"/>
          <w:sz w:val="20"/>
          <w:szCs w:val="20"/>
        </w:rPr>
      </w:pPr>
    </w:p>
    <w:p w14:paraId="6233E6D4" w14:textId="30D80C9C" w:rsidR="009F727C" w:rsidRPr="009F727C" w:rsidRDefault="009F727C" w:rsidP="009F727C">
      <w:pPr>
        <w:pStyle w:val="Normal1"/>
        <w:jc w:val="both"/>
        <w:rPr>
          <w:rFonts w:asciiTheme="minorHAnsi" w:eastAsia="Calibri" w:hAnsiTheme="minorHAnsi" w:cs="Calibri"/>
          <w:color w:val="auto"/>
          <w:sz w:val="20"/>
          <w:szCs w:val="20"/>
        </w:rPr>
      </w:pPr>
      <w:r w:rsidRPr="009F727C">
        <w:rPr>
          <w:rFonts w:asciiTheme="minorHAnsi" w:eastAsia="Calibri" w:hAnsiTheme="minorHAnsi" w:cs="Calibri"/>
          <w:color w:val="auto"/>
          <w:sz w:val="20"/>
          <w:szCs w:val="20"/>
        </w:rPr>
        <w:t>A proposta técnica, de máximo 6 páginas, deverá conter a abordagem metodológica proposta pelo candidato e a indicação das ferramentas técnicas utilizadas para a analise do</w:t>
      </w:r>
      <w:r w:rsidR="007252D6">
        <w:rPr>
          <w:rFonts w:asciiTheme="minorHAnsi" w:eastAsia="Calibri" w:hAnsiTheme="minorHAnsi" w:cs="Calibri"/>
          <w:color w:val="auto"/>
          <w:sz w:val="20"/>
          <w:szCs w:val="20"/>
        </w:rPr>
        <w:t>s</w:t>
      </w:r>
      <w:r w:rsidRPr="009F727C">
        <w:rPr>
          <w:rFonts w:asciiTheme="minorHAnsi" w:eastAsia="Calibri" w:hAnsiTheme="minorHAnsi" w:cs="Calibri"/>
          <w:color w:val="auto"/>
          <w:sz w:val="20"/>
          <w:szCs w:val="20"/>
        </w:rPr>
        <w:t xml:space="preserve"> dados recolhidos e a formulação de propostas.</w:t>
      </w:r>
    </w:p>
    <w:p w14:paraId="2A2BFBEA" w14:textId="77777777" w:rsidR="009F727C" w:rsidRPr="009F727C" w:rsidRDefault="009F727C" w:rsidP="009F727C">
      <w:pPr>
        <w:pStyle w:val="Normal1"/>
        <w:jc w:val="both"/>
        <w:rPr>
          <w:rFonts w:asciiTheme="minorHAnsi" w:eastAsia="Calibri" w:hAnsiTheme="minorHAnsi" w:cs="Calibri"/>
          <w:color w:val="auto"/>
          <w:sz w:val="20"/>
          <w:szCs w:val="20"/>
        </w:rPr>
      </w:pPr>
    </w:p>
    <w:p w14:paraId="746C1C18" w14:textId="67E7F43F" w:rsidR="009F727C" w:rsidRPr="009F727C" w:rsidRDefault="009F727C" w:rsidP="009F727C">
      <w:pPr>
        <w:pStyle w:val="Normal1"/>
        <w:jc w:val="both"/>
        <w:rPr>
          <w:rFonts w:asciiTheme="minorHAnsi" w:eastAsia="Calibri" w:hAnsiTheme="minorHAnsi" w:cs="Calibri"/>
          <w:color w:val="auto"/>
          <w:sz w:val="20"/>
          <w:szCs w:val="20"/>
        </w:rPr>
      </w:pPr>
      <w:r w:rsidRPr="009F727C">
        <w:rPr>
          <w:rFonts w:asciiTheme="minorHAnsi" w:eastAsia="Calibri" w:hAnsiTheme="minorHAnsi" w:cs="Calibri"/>
          <w:color w:val="auto"/>
          <w:sz w:val="20"/>
          <w:szCs w:val="20"/>
        </w:rPr>
        <w:t>A parte da proposta financeira deve especificar um montante global. Para a avaliação e comparação das propostas financeiras, as mesmas deverão incluir a repartição do montante total associado à execução da consultoria, incluindo os honorários, impostos, custos de comunicação</w:t>
      </w:r>
      <w:r w:rsidR="007252D6">
        <w:rPr>
          <w:rFonts w:asciiTheme="minorHAnsi" w:eastAsia="Calibri" w:hAnsiTheme="minorHAnsi" w:cs="Calibri"/>
          <w:color w:val="auto"/>
          <w:sz w:val="20"/>
          <w:szCs w:val="20"/>
        </w:rPr>
        <w:t xml:space="preserve">, </w:t>
      </w:r>
      <w:r w:rsidRPr="009F727C">
        <w:rPr>
          <w:rFonts w:asciiTheme="minorHAnsi" w:eastAsia="Calibri" w:hAnsiTheme="minorHAnsi" w:cs="Calibri"/>
          <w:color w:val="auto"/>
          <w:sz w:val="20"/>
          <w:szCs w:val="20"/>
        </w:rPr>
        <w:t xml:space="preserve">etc. </w:t>
      </w:r>
    </w:p>
    <w:p w14:paraId="184C1413" w14:textId="77777777" w:rsidR="000737F6" w:rsidRDefault="000737F6" w:rsidP="009F727C">
      <w:pPr>
        <w:pStyle w:val="Normal1"/>
        <w:jc w:val="both"/>
        <w:rPr>
          <w:rFonts w:asciiTheme="minorHAnsi" w:eastAsia="Calibri" w:hAnsiTheme="minorHAnsi" w:cs="Calibri"/>
          <w:color w:val="auto"/>
          <w:sz w:val="20"/>
          <w:szCs w:val="20"/>
        </w:rPr>
      </w:pPr>
    </w:p>
    <w:p w14:paraId="5497B6C6" w14:textId="375378BF" w:rsidR="009F727C" w:rsidRDefault="009F727C" w:rsidP="009F727C">
      <w:pPr>
        <w:pStyle w:val="Normal1"/>
        <w:jc w:val="both"/>
        <w:rPr>
          <w:rFonts w:asciiTheme="minorHAnsi" w:eastAsia="Calibri" w:hAnsiTheme="minorHAnsi" w:cs="Calibri"/>
          <w:color w:val="auto"/>
          <w:sz w:val="20"/>
          <w:szCs w:val="20"/>
        </w:rPr>
      </w:pPr>
      <w:r w:rsidRPr="009F727C">
        <w:rPr>
          <w:rFonts w:asciiTheme="minorHAnsi" w:eastAsia="Calibri" w:hAnsiTheme="minorHAnsi" w:cs="Calibri"/>
          <w:color w:val="auto"/>
          <w:sz w:val="20"/>
          <w:szCs w:val="20"/>
        </w:rPr>
        <w:t xml:space="preserve">O </w:t>
      </w:r>
      <w:proofErr w:type="gramStart"/>
      <w:r w:rsidRPr="009F727C">
        <w:rPr>
          <w:rFonts w:asciiTheme="minorHAnsi" w:eastAsia="Calibri" w:hAnsiTheme="minorHAnsi" w:cs="Calibri"/>
          <w:color w:val="auto"/>
          <w:sz w:val="20"/>
          <w:szCs w:val="20"/>
        </w:rPr>
        <w:t xml:space="preserve">pagamento </w:t>
      </w:r>
      <w:r>
        <w:rPr>
          <w:rFonts w:asciiTheme="minorHAnsi" w:eastAsia="Calibri" w:hAnsiTheme="minorHAnsi" w:cs="Calibri"/>
          <w:color w:val="auto"/>
          <w:sz w:val="20"/>
          <w:szCs w:val="20"/>
        </w:rPr>
        <w:t xml:space="preserve"> ser</w:t>
      </w:r>
      <w:r w:rsidR="000737F6">
        <w:rPr>
          <w:rFonts w:asciiTheme="minorHAnsi" w:eastAsia="Calibri" w:hAnsiTheme="minorHAnsi" w:cs="Calibri"/>
          <w:color w:val="auto"/>
          <w:sz w:val="20"/>
          <w:szCs w:val="20"/>
        </w:rPr>
        <w:t>á</w:t>
      </w:r>
      <w:proofErr w:type="gramEnd"/>
      <w:r>
        <w:rPr>
          <w:rFonts w:asciiTheme="minorHAnsi" w:eastAsia="Calibri" w:hAnsiTheme="minorHAnsi" w:cs="Calibri"/>
          <w:color w:val="auto"/>
          <w:sz w:val="20"/>
          <w:szCs w:val="20"/>
        </w:rPr>
        <w:t xml:space="preserve"> </w:t>
      </w:r>
      <w:r w:rsidR="000737F6">
        <w:rPr>
          <w:rFonts w:asciiTheme="minorHAnsi" w:eastAsia="Calibri" w:hAnsiTheme="minorHAnsi" w:cs="Calibri"/>
          <w:color w:val="auto"/>
          <w:sz w:val="20"/>
          <w:szCs w:val="20"/>
        </w:rPr>
        <w:t>efetuado</w:t>
      </w:r>
      <w:r>
        <w:rPr>
          <w:rFonts w:asciiTheme="minorHAnsi" w:eastAsia="Calibri" w:hAnsiTheme="minorHAnsi" w:cs="Calibri"/>
          <w:color w:val="auto"/>
          <w:sz w:val="20"/>
          <w:szCs w:val="20"/>
        </w:rPr>
        <w:t xml:space="preserve">  da seguinte forma</w:t>
      </w:r>
      <w:r w:rsidR="000737F6">
        <w:rPr>
          <w:rFonts w:asciiTheme="minorHAnsi" w:eastAsia="Calibri" w:hAnsiTheme="minorHAnsi" w:cs="Calibri"/>
          <w:color w:val="auto"/>
          <w:sz w:val="20"/>
          <w:szCs w:val="20"/>
        </w:rPr>
        <w:t>:</w:t>
      </w:r>
    </w:p>
    <w:p w14:paraId="4C55A8F4" w14:textId="77777777" w:rsidR="009F727C" w:rsidRDefault="009F727C" w:rsidP="009F727C">
      <w:pPr>
        <w:pStyle w:val="Normal1"/>
        <w:jc w:val="both"/>
        <w:rPr>
          <w:rFonts w:asciiTheme="minorHAnsi" w:eastAsia="Calibri" w:hAnsiTheme="minorHAnsi" w:cs="Calibri"/>
          <w:color w:val="auto"/>
          <w:sz w:val="20"/>
          <w:szCs w:val="20"/>
        </w:rPr>
      </w:pPr>
    </w:p>
    <w:p w14:paraId="1E4B5634" w14:textId="26340056" w:rsidR="009F727C" w:rsidRDefault="009F727C" w:rsidP="009F727C">
      <w:pPr>
        <w:pStyle w:val="Normal1"/>
        <w:numPr>
          <w:ilvl w:val="0"/>
          <w:numId w:val="16"/>
        </w:numPr>
        <w:jc w:val="both"/>
        <w:rPr>
          <w:rFonts w:asciiTheme="minorHAnsi" w:eastAsia="Calibri" w:hAnsiTheme="minorHAnsi" w:cs="Calibri"/>
          <w:color w:val="auto"/>
          <w:sz w:val="20"/>
          <w:szCs w:val="20"/>
        </w:rPr>
      </w:pPr>
      <w:r>
        <w:rPr>
          <w:rFonts w:asciiTheme="minorHAnsi" w:eastAsia="Calibri" w:hAnsiTheme="minorHAnsi" w:cs="Calibri"/>
          <w:color w:val="auto"/>
          <w:sz w:val="20"/>
          <w:szCs w:val="20"/>
        </w:rPr>
        <w:t xml:space="preserve">20% com a assinatura do contrato, apresentação do Plano de trabalho e cronograma aprovados </w:t>
      </w:r>
    </w:p>
    <w:p w14:paraId="11380D8B" w14:textId="7697C452" w:rsidR="009F727C" w:rsidRDefault="009F727C" w:rsidP="009F727C">
      <w:pPr>
        <w:pStyle w:val="Normal1"/>
        <w:numPr>
          <w:ilvl w:val="0"/>
          <w:numId w:val="16"/>
        </w:numPr>
        <w:jc w:val="both"/>
        <w:rPr>
          <w:rFonts w:asciiTheme="minorHAnsi" w:eastAsia="Calibri" w:hAnsiTheme="minorHAnsi" w:cs="Calibri"/>
          <w:color w:val="auto"/>
          <w:sz w:val="20"/>
          <w:szCs w:val="20"/>
        </w:rPr>
      </w:pPr>
      <w:r>
        <w:rPr>
          <w:rFonts w:asciiTheme="minorHAnsi" w:eastAsia="Calibri" w:hAnsiTheme="minorHAnsi" w:cs="Calibri"/>
          <w:color w:val="auto"/>
          <w:sz w:val="20"/>
          <w:szCs w:val="20"/>
        </w:rPr>
        <w:t>40</w:t>
      </w:r>
      <w:proofErr w:type="gramStart"/>
      <w:r>
        <w:rPr>
          <w:rFonts w:asciiTheme="minorHAnsi" w:eastAsia="Calibri" w:hAnsiTheme="minorHAnsi" w:cs="Calibri"/>
          <w:color w:val="auto"/>
          <w:sz w:val="20"/>
          <w:szCs w:val="20"/>
        </w:rPr>
        <w:t>%  Com</w:t>
      </w:r>
      <w:proofErr w:type="gramEnd"/>
      <w:r>
        <w:rPr>
          <w:rFonts w:asciiTheme="minorHAnsi" w:eastAsia="Calibri" w:hAnsiTheme="minorHAnsi" w:cs="Calibri"/>
          <w:color w:val="auto"/>
          <w:sz w:val="20"/>
          <w:szCs w:val="20"/>
        </w:rPr>
        <w:t xml:space="preserve"> a</w:t>
      </w:r>
      <w:r w:rsidR="000737F6">
        <w:rPr>
          <w:rFonts w:asciiTheme="minorHAnsi" w:eastAsia="Calibri" w:hAnsiTheme="minorHAnsi" w:cs="Calibri"/>
          <w:color w:val="auto"/>
          <w:sz w:val="20"/>
          <w:szCs w:val="20"/>
        </w:rPr>
        <w:t xml:space="preserve"> entrega e</w:t>
      </w:r>
      <w:r>
        <w:rPr>
          <w:rFonts w:asciiTheme="minorHAnsi" w:eastAsia="Calibri" w:hAnsiTheme="minorHAnsi" w:cs="Calibri"/>
          <w:color w:val="auto"/>
          <w:sz w:val="20"/>
          <w:szCs w:val="20"/>
        </w:rPr>
        <w:t xml:space="preserve"> </w:t>
      </w:r>
      <w:r w:rsidR="000737F6">
        <w:rPr>
          <w:rFonts w:asciiTheme="minorHAnsi" w:eastAsia="Calibri" w:hAnsiTheme="minorHAnsi" w:cs="Calibri"/>
          <w:color w:val="auto"/>
          <w:sz w:val="20"/>
          <w:szCs w:val="20"/>
        </w:rPr>
        <w:t xml:space="preserve">aprovação dos produtos </w:t>
      </w:r>
      <w:r>
        <w:rPr>
          <w:rFonts w:asciiTheme="minorHAnsi" w:eastAsia="Calibri" w:hAnsiTheme="minorHAnsi" w:cs="Calibri"/>
          <w:color w:val="auto"/>
          <w:sz w:val="20"/>
          <w:szCs w:val="20"/>
        </w:rPr>
        <w:t>preliminares</w:t>
      </w:r>
    </w:p>
    <w:p w14:paraId="2DC8591A" w14:textId="65CD78D4" w:rsidR="009F727C" w:rsidRDefault="009F727C" w:rsidP="009F727C">
      <w:pPr>
        <w:pStyle w:val="Normal1"/>
        <w:numPr>
          <w:ilvl w:val="0"/>
          <w:numId w:val="16"/>
        </w:numPr>
        <w:jc w:val="both"/>
        <w:rPr>
          <w:rFonts w:asciiTheme="minorHAnsi" w:eastAsia="Calibri" w:hAnsiTheme="minorHAnsi" w:cs="Calibri"/>
          <w:color w:val="auto"/>
          <w:sz w:val="20"/>
          <w:szCs w:val="20"/>
        </w:rPr>
      </w:pPr>
      <w:r>
        <w:rPr>
          <w:rFonts w:asciiTheme="minorHAnsi" w:eastAsia="Calibri" w:hAnsiTheme="minorHAnsi" w:cs="Calibri"/>
          <w:color w:val="auto"/>
          <w:sz w:val="20"/>
          <w:szCs w:val="20"/>
        </w:rPr>
        <w:t xml:space="preserve">40- Apos da versão final dos produtos  </w:t>
      </w:r>
    </w:p>
    <w:p w14:paraId="7521DBB9" w14:textId="77777777" w:rsidR="009F727C" w:rsidRDefault="009F727C" w:rsidP="009F727C">
      <w:pPr>
        <w:pStyle w:val="Normal1"/>
        <w:jc w:val="both"/>
        <w:rPr>
          <w:rFonts w:asciiTheme="minorHAnsi" w:eastAsia="Calibri" w:hAnsiTheme="minorHAnsi" w:cs="Calibri"/>
          <w:color w:val="auto"/>
          <w:sz w:val="20"/>
          <w:szCs w:val="20"/>
        </w:rPr>
      </w:pPr>
    </w:p>
    <w:p w14:paraId="62B20FDE" w14:textId="77777777" w:rsidR="00452580" w:rsidRDefault="00452580" w:rsidP="009F727C">
      <w:pPr>
        <w:pStyle w:val="Normal1"/>
        <w:jc w:val="both"/>
        <w:rPr>
          <w:rFonts w:asciiTheme="minorHAnsi" w:eastAsia="Calibri" w:hAnsiTheme="minorHAnsi" w:cs="Calibri"/>
          <w:color w:val="auto"/>
          <w:sz w:val="20"/>
          <w:szCs w:val="20"/>
        </w:rPr>
      </w:pPr>
    </w:p>
    <w:p w14:paraId="78F5A5E7" w14:textId="77777777" w:rsidR="00452580" w:rsidRDefault="00452580" w:rsidP="009F727C">
      <w:pPr>
        <w:pStyle w:val="Normal1"/>
        <w:jc w:val="both"/>
        <w:rPr>
          <w:rFonts w:asciiTheme="minorHAnsi" w:eastAsia="Calibri" w:hAnsiTheme="minorHAnsi" w:cs="Calibri"/>
          <w:color w:val="auto"/>
          <w:sz w:val="20"/>
          <w:szCs w:val="20"/>
        </w:rPr>
      </w:pPr>
    </w:p>
    <w:p w14:paraId="7CD49ABF" w14:textId="77777777" w:rsidR="00452580" w:rsidRDefault="00452580" w:rsidP="009F727C">
      <w:pPr>
        <w:pStyle w:val="Normal1"/>
        <w:jc w:val="both"/>
        <w:rPr>
          <w:rFonts w:asciiTheme="minorHAnsi" w:eastAsia="Calibri" w:hAnsiTheme="minorHAnsi" w:cs="Calibri"/>
          <w:color w:val="auto"/>
          <w:sz w:val="20"/>
          <w:szCs w:val="20"/>
        </w:rPr>
      </w:pPr>
    </w:p>
    <w:p w14:paraId="0292B81B" w14:textId="77777777" w:rsidR="00452580" w:rsidRDefault="00452580" w:rsidP="009F727C">
      <w:pPr>
        <w:pStyle w:val="Normal1"/>
        <w:jc w:val="both"/>
        <w:rPr>
          <w:rFonts w:asciiTheme="minorHAnsi" w:eastAsia="Calibri" w:hAnsiTheme="minorHAnsi" w:cs="Calibri"/>
          <w:color w:val="auto"/>
          <w:sz w:val="20"/>
          <w:szCs w:val="20"/>
        </w:rPr>
      </w:pPr>
    </w:p>
    <w:p w14:paraId="727EA79F" w14:textId="03417E30" w:rsidR="009F727C" w:rsidRPr="009F727C" w:rsidRDefault="000737F6" w:rsidP="009F727C">
      <w:pPr>
        <w:pStyle w:val="Normal1"/>
        <w:jc w:val="both"/>
        <w:rPr>
          <w:rFonts w:asciiTheme="minorHAnsi" w:eastAsia="Calibri" w:hAnsiTheme="minorHAnsi" w:cs="Calibri"/>
          <w:color w:val="auto"/>
          <w:sz w:val="20"/>
          <w:szCs w:val="20"/>
        </w:rPr>
      </w:pPr>
      <w:r>
        <w:rPr>
          <w:rFonts w:asciiTheme="minorHAnsi" w:eastAsia="Calibri" w:hAnsiTheme="minorHAnsi" w:cs="Calibri"/>
          <w:color w:val="auto"/>
          <w:sz w:val="20"/>
          <w:szCs w:val="20"/>
        </w:rPr>
        <w:t xml:space="preserve">Os pagamentos serão efetuados após </w:t>
      </w:r>
      <w:r w:rsidR="009F727C" w:rsidRPr="009F727C">
        <w:rPr>
          <w:rFonts w:asciiTheme="minorHAnsi" w:eastAsia="Calibri" w:hAnsiTheme="minorHAnsi" w:cs="Calibri"/>
          <w:color w:val="auto"/>
          <w:sz w:val="20"/>
          <w:szCs w:val="20"/>
        </w:rPr>
        <w:t xml:space="preserve">aprovação pelo </w:t>
      </w:r>
      <w:r w:rsidR="009F727C">
        <w:rPr>
          <w:rFonts w:asciiTheme="minorHAnsi" w:eastAsia="Calibri" w:hAnsiTheme="minorHAnsi" w:cs="Calibri"/>
          <w:color w:val="auto"/>
          <w:sz w:val="20"/>
          <w:szCs w:val="20"/>
        </w:rPr>
        <w:t xml:space="preserve">PNUD-GEF em concertação estreita </w:t>
      </w:r>
      <w:r>
        <w:rPr>
          <w:rFonts w:asciiTheme="minorHAnsi" w:eastAsia="Calibri" w:hAnsiTheme="minorHAnsi" w:cs="Calibri"/>
          <w:color w:val="auto"/>
          <w:sz w:val="20"/>
          <w:szCs w:val="20"/>
        </w:rPr>
        <w:t>com a Unidade</w:t>
      </w:r>
      <w:r w:rsidR="009F727C">
        <w:rPr>
          <w:rFonts w:asciiTheme="minorHAnsi" w:eastAsia="Calibri" w:hAnsiTheme="minorHAnsi" w:cs="Calibri"/>
          <w:color w:val="auto"/>
          <w:sz w:val="20"/>
          <w:szCs w:val="20"/>
        </w:rPr>
        <w:t xml:space="preserve"> Coordenação </w:t>
      </w:r>
      <w:r w:rsidR="009F727C" w:rsidRPr="009F727C">
        <w:rPr>
          <w:rFonts w:asciiTheme="minorHAnsi" w:eastAsia="Calibri" w:hAnsiTheme="minorHAnsi" w:cs="Calibri"/>
          <w:color w:val="auto"/>
          <w:sz w:val="20"/>
          <w:szCs w:val="20"/>
        </w:rPr>
        <w:t>Nacional de Projeto.</w:t>
      </w:r>
    </w:p>
    <w:p w14:paraId="25158044" w14:textId="77777777" w:rsidR="007252D6" w:rsidRDefault="007252D6" w:rsidP="009F727C">
      <w:pPr>
        <w:pStyle w:val="Normal1"/>
        <w:jc w:val="both"/>
        <w:rPr>
          <w:rFonts w:asciiTheme="minorHAnsi" w:eastAsia="Calibri" w:hAnsiTheme="minorHAnsi" w:cs="Calibri"/>
          <w:color w:val="auto"/>
          <w:sz w:val="20"/>
          <w:szCs w:val="20"/>
        </w:rPr>
      </w:pPr>
    </w:p>
    <w:p w14:paraId="7FF175F8" w14:textId="6B688DD1" w:rsidR="009F727C" w:rsidRPr="009F727C" w:rsidRDefault="009F727C" w:rsidP="009F727C">
      <w:pPr>
        <w:pStyle w:val="Normal1"/>
        <w:jc w:val="both"/>
        <w:rPr>
          <w:rFonts w:asciiTheme="minorHAnsi" w:eastAsia="Calibri" w:hAnsiTheme="minorHAnsi" w:cs="Calibri"/>
          <w:color w:val="auto"/>
          <w:sz w:val="20"/>
          <w:szCs w:val="20"/>
        </w:rPr>
      </w:pPr>
      <w:r w:rsidRPr="009F727C">
        <w:rPr>
          <w:rFonts w:asciiTheme="minorHAnsi" w:eastAsia="Calibri" w:hAnsiTheme="minorHAnsi" w:cs="Calibri"/>
          <w:color w:val="auto"/>
          <w:sz w:val="20"/>
          <w:szCs w:val="20"/>
        </w:rPr>
        <w:t xml:space="preserve">As viagens de avião entre a cidade da Praia e as ilhas de intervenção do </w:t>
      </w:r>
      <w:proofErr w:type="spellStart"/>
      <w:r w:rsidRPr="009F727C">
        <w:rPr>
          <w:rFonts w:asciiTheme="minorHAnsi" w:eastAsia="Calibri" w:hAnsiTheme="minorHAnsi" w:cs="Calibri"/>
          <w:color w:val="auto"/>
          <w:sz w:val="20"/>
          <w:szCs w:val="20"/>
        </w:rPr>
        <w:t>projecto</w:t>
      </w:r>
      <w:proofErr w:type="spellEnd"/>
      <w:r w:rsidRPr="009F727C">
        <w:rPr>
          <w:rFonts w:asciiTheme="minorHAnsi" w:eastAsia="Calibri" w:hAnsiTheme="minorHAnsi" w:cs="Calibri"/>
          <w:color w:val="auto"/>
          <w:sz w:val="20"/>
          <w:szCs w:val="20"/>
        </w:rPr>
        <w:t xml:space="preserve"> e os custos de acomodação durante as missões breves, serão fornecidos (bilhetes), ou reembolsados (</w:t>
      </w:r>
      <w:r w:rsidRPr="009F727C">
        <w:rPr>
          <w:rFonts w:asciiTheme="minorHAnsi" w:eastAsia="Calibri" w:hAnsiTheme="minorHAnsi" w:cs="Calibri"/>
          <w:i/>
          <w:color w:val="auto"/>
          <w:sz w:val="20"/>
          <w:szCs w:val="20"/>
        </w:rPr>
        <w:t xml:space="preserve">per </w:t>
      </w:r>
      <w:proofErr w:type="spellStart"/>
      <w:r w:rsidRPr="009F727C">
        <w:rPr>
          <w:rFonts w:asciiTheme="minorHAnsi" w:eastAsia="Calibri" w:hAnsiTheme="minorHAnsi" w:cs="Calibri"/>
          <w:i/>
          <w:color w:val="auto"/>
          <w:sz w:val="20"/>
          <w:szCs w:val="20"/>
        </w:rPr>
        <w:t>diem</w:t>
      </w:r>
      <w:proofErr w:type="spellEnd"/>
      <w:r w:rsidRPr="009F727C">
        <w:rPr>
          <w:rFonts w:asciiTheme="minorHAnsi" w:eastAsia="Calibri" w:hAnsiTheme="minorHAnsi" w:cs="Calibri"/>
          <w:color w:val="auto"/>
          <w:sz w:val="20"/>
          <w:szCs w:val="20"/>
        </w:rPr>
        <w:t xml:space="preserve">) pelo </w:t>
      </w:r>
      <w:proofErr w:type="spellStart"/>
      <w:r w:rsidRPr="009F727C">
        <w:rPr>
          <w:rFonts w:asciiTheme="minorHAnsi" w:eastAsia="Calibri" w:hAnsiTheme="minorHAnsi" w:cs="Calibri"/>
          <w:color w:val="auto"/>
          <w:sz w:val="20"/>
          <w:szCs w:val="20"/>
        </w:rPr>
        <w:t>projecto</w:t>
      </w:r>
      <w:proofErr w:type="spellEnd"/>
      <w:r w:rsidRPr="009F727C">
        <w:rPr>
          <w:rFonts w:asciiTheme="minorHAnsi" w:eastAsia="Calibri" w:hAnsiTheme="minorHAnsi" w:cs="Calibri"/>
          <w:color w:val="auto"/>
          <w:sz w:val="20"/>
          <w:szCs w:val="20"/>
        </w:rPr>
        <w:t xml:space="preserve">. </w:t>
      </w:r>
      <w:r w:rsidRPr="009F727C">
        <w:rPr>
          <w:rFonts w:asciiTheme="minorHAnsi" w:eastAsia="Calibri" w:hAnsiTheme="minorHAnsi" w:cs="Calibri"/>
          <w:sz w:val="20"/>
          <w:szCs w:val="20"/>
        </w:rPr>
        <w:t xml:space="preserve">Os transportes nos sítios de intervenção do projeto serão assegurados. </w:t>
      </w:r>
    </w:p>
    <w:p w14:paraId="43FB0483" w14:textId="77777777" w:rsidR="00C72449" w:rsidRPr="00102E4E" w:rsidRDefault="00C72449" w:rsidP="0015025E">
      <w:pPr>
        <w:pStyle w:val="ListParagraph"/>
        <w:tabs>
          <w:tab w:val="left" w:pos="0"/>
        </w:tabs>
        <w:spacing w:after="0" w:line="240" w:lineRule="auto"/>
        <w:ind w:left="1080" w:hanging="1080"/>
        <w:jc w:val="both"/>
        <w:rPr>
          <w:rFonts w:eastAsia="Times New Roman"/>
          <w:color w:val="000000"/>
          <w:sz w:val="20"/>
          <w:szCs w:val="20"/>
        </w:rPr>
      </w:pPr>
    </w:p>
    <w:p w14:paraId="5927A0CE" w14:textId="0BFC8DF7" w:rsidR="00C72449" w:rsidRPr="00102E4E" w:rsidRDefault="0015025E" w:rsidP="0015025E">
      <w:pPr>
        <w:pStyle w:val="ListParagraph"/>
        <w:tabs>
          <w:tab w:val="left" w:pos="0"/>
        </w:tabs>
        <w:spacing w:after="0" w:line="240" w:lineRule="auto"/>
        <w:ind w:left="1080" w:hanging="1080"/>
        <w:jc w:val="both"/>
        <w:rPr>
          <w:rFonts w:eastAsia="Times New Roman"/>
          <w:b/>
          <w:color w:val="000000"/>
          <w:sz w:val="20"/>
          <w:szCs w:val="20"/>
        </w:rPr>
      </w:pPr>
      <w:r w:rsidRPr="00102E4E">
        <w:rPr>
          <w:rFonts w:eastAsia="Times New Roman"/>
          <w:b/>
          <w:color w:val="000000"/>
          <w:sz w:val="20"/>
          <w:szCs w:val="20"/>
        </w:rPr>
        <w:t>VI</w:t>
      </w:r>
      <w:r w:rsidR="00BC1271" w:rsidRPr="00102E4E">
        <w:rPr>
          <w:rFonts w:eastAsia="Times New Roman"/>
          <w:b/>
          <w:color w:val="000000"/>
          <w:sz w:val="20"/>
          <w:szCs w:val="20"/>
        </w:rPr>
        <w:t>.</w:t>
      </w:r>
      <w:r w:rsidR="00BC1271" w:rsidRPr="00102E4E">
        <w:rPr>
          <w:rFonts w:eastAsia="Times New Roman"/>
          <w:b/>
          <w:color w:val="000000"/>
          <w:sz w:val="20"/>
          <w:szCs w:val="20"/>
        </w:rPr>
        <w:tab/>
      </w:r>
      <w:r w:rsidR="00C72449" w:rsidRPr="00102E4E">
        <w:rPr>
          <w:rFonts w:eastAsia="Times New Roman"/>
          <w:b/>
          <w:color w:val="000000"/>
          <w:sz w:val="20"/>
          <w:szCs w:val="20"/>
        </w:rPr>
        <w:t>Candidaturas</w:t>
      </w:r>
    </w:p>
    <w:p w14:paraId="58278025" w14:textId="77777777" w:rsidR="0015025E" w:rsidRPr="00102E4E" w:rsidRDefault="0015025E" w:rsidP="0015025E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color w:val="000000"/>
          <w:sz w:val="20"/>
          <w:szCs w:val="20"/>
        </w:rPr>
      </w:pPr>
    </w:p>
    <w:p w14:paraId="6050E377" w14:textId="06275DF1" w:rsidR="00C72449" w:rsidRPr="00102E4E" w:rsidRDefault="00C72449" w:rsidP="0015025E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color w:val="000000"/>
          <w:sz w:val="20"/>
          <w:szCs w:val="20"/>
        </w:rPr>
      </w:pPr>
      <w:r w:rsidRPr="00102E4E">
        <w:rPr>
          <w:rFonts w:eastAsia="Times New Roman"/>
          <w:color w:val="000000"/>
          <w:sz w:val="20"/>
          <w:szCs w:val="20"/>
        </w:rPr>
        <w:t xml:space="preserve">As candidaturas deverão ser enviadas até o </w:t>
      </w:r>
      <w:r w:rsidRPr="00403F16">
        <w:rPr>
          <w:rFonts w:eastAsia="Times New Roman"/>
          <w:sz w:val="20"/>
          <w:szCs w:val="20"/>
        </w:rPr>
        <w:t xml:space="preserve">dia </w:t>
      </w:r>
      <w:r w:rsidR="009F727C">
        <w:rPr>
          <w:rFonts w:eastAsia="Times New Roman"/>
          <w:sz w:val="20"/>
          <w:szCs w:val="20"/>
        </w:rPr>
        <w:t>30</w:t>
      </w:r>
      <w:r w:rsidR="00403F16" w:rsidRPr="00403F16">
        <w:rPr>
          <w:rFonts w:eastAsia="Times New Roman"/>
          <w:sz w:val="20"/>
          <w:szCs w:val="20"/>
        </w:rPr>
        <w:t xml:space="preserve"> de </w:t>
      </w:r>
      <w:r w:rsidR="00351F0E" w:rsidRPr="00403F16">
        <w:rPr>
          <w:rFonts w:eastAsia="Times New Roman"/>
          <w:sz w:val="20"/>
          <w:szCs w:val="20"/>
        </w:rPr>
        <w:t>novembro</w:t>
      </w:r>
      <w:r w:rsidRPr="00403F16">
        <w:rPr>
          <w:rFonts w:eastAsia="Times New Roman"/>
          <w:sz w:val="20"/>
          <w:szCs w:val="20"/>
        </w:rPr>
        <w:t xml:space="preserve"> de 2017,</w:t>
      </w:r>
      <w:r w:rsidR="002756CB">
        <w:rPr>
          <w:rFonts w:eastAsia="Times New Roman"/>
          <w:color w:val="000000"/>
          <w:sz w:val="20"/>
          <w:szCs w:val="20"/>
        </w:rPr>
        <w:t xml:space="preserve"> 16H</w:t>
      </w:r>
      <w:r w:rsidR="009F727C">
        <w:rPr>
          <w:rFonts w:eastAsia="Times New Roman"/>
          <w:color w:val="000000"/>
          <w:sz w:val="20"/>
          <w:szCs w:val="20"/>
        </w:rPr>
        <w:t>30</w:t>
      </w:r>
      <w:r w:rsidRPr="00102E4E">
        <w:rPr>
          <w:rFonts w:eastAsia="Times New Roman"/>
          <w:color w:val="000000"/>
          <w:sz w:val="20"/>
          <w:szCs w:val="20"/>
        </w:rPr>
        <w:t xml:space="preserve"> (horas de Cabo Verde), com referencia </w:t>
      </w:r>
      <w:r w:rsidRPr="00ED3AD4">
        <w:rPr>
          <w:rFonts w:eastAsia="Times New Roman"/>
          <w:b/>
          <w:i/>
          <w:color w:val="000000"/>
          <w:sz w:val="20"/>
          <w:szCs w:val="20"/>
        </w:rPr>
        <w:t>“</w:t>
      </w:r>
      <w:r w:rsidR="00BC1271" w:rsidRPr="00ED3AD4">
        <w:rPr>
          <w:rFonts w:eastAsia="Times New Roman"/>
          <w:b/>
          <w:i/>
          <w:color w:val="000000"/>
          <w:sz w:val="20"/>
          <w:szCs w:val="20"/>
        </w:rPr>
        <w:t xml:space="preserve">CONSULTORIA PARA A </w:t>
      </w:r>
      <w:r w:rsidR="00473F9A" w:rsidRPr="00ED3AD4">
        <w:rPr>
          <w:rFonts w:eastAsia="Times New Roman"/>
          <w:b/>
          <w:i/>
          <w:color w:val="000000"/>
          <w:sz w:val="20"/>
          <w:szCs w:val="20"/>
        </w:rPr>
        <w:t>FORMULAÇÃO</w:t>
      </w:r>
      <w:r w:rsidR="00BC1271" w:rsidRPr="00ED3AD4">
        <w:rPr>
          <w:rFonts w:eastAsia="Times New Roman"/>
          <w:b/>
          <w:i/>
          <w:color w:val="000000"/>
          <w:sz w:val="20"/>
          <w:szCs w:val="20"/>
        </w:rPr>
        <w:t xml:space="preserve"> DE PROPOSTAS PARA O ESTABELECIMENTO DO REGIME JURÍDICO SOBRE AVALIAÇÃO AMBIENTAL ESTRATÉGICA</w:t>
      </w:r>
      <w:r w:rsidRPr="00ED3AD4">
        <w:rPr>
          <w:rFonts w:eastAsia="Times New Roman"/>
          <w:b/>
          <w:i/>
          <w:color w:val="000000"/>
          <w:sz w:val="20"/>
          <w:szCs w:val="20"/>
        </w:rPr>
        <w:t>”</w:t>
      </w:r>
      <w:r w:rsidRPr="00102E4E">
        <w:rPr>
          <w:rFonts w:eastAsia="Times New Roman"/>
          <w:color w:val="000000"/>
          <w:sz w:val="20"/>
          <w:szCs w:val="20"/>
        </w:rPr>
        <w:t xml:space="preserve"> </w:t>
      </w:r>
      <w:r w:rsidR="00ED3AD4">
        <w:rPr>
          <w:rFonts w:eastAsia="Times New Roman"/>
          <w:color w:val="000000"/>
          <w:sz w:val="20"/>
          <w:szCs w:val="20"/>
        </w:rPr>
        <w:t xml:space="preserve">para </w:t>
      </w:r>
      <w:r w:rsidRPr="00102E4E">
        <w:rPr>
          <w:rFonts w:eastAsia="Times New Roman"/>
          <w:color w:val="000000"/>
          <w:sz w:val="20"/>
          <w:szCs w:val="20"/>
        </w:rPr>
        <w:t xml:space="preserve">o seguinte email: </w:t>
      </w:r>
      <w:hyperlink r:id="rId9" w:history="1">
        <w:r w:rsidRPr="00102E4E">
          <w:rPr>
            <w:rStyle w:val="Hyperlink"/>
            <w:rFonts w:eastAsia="Times New Roman"/>
            <w:sz w:val="20"/>
            <w:szCs w:val="20"/>
          </w:rPr>
          <w:t>procurement.cv@cv.jo.un.org</w:t>
        </w:r>
      </w:hyperlink>
    </w:p>
    <w:p w14:paraId="4AF69A30" w14:textId="77777777" w:rsidR="001945AA" w:rsidRDefault="001945AA" w:rsidP="0015025E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color w:val="000000"/>
          <w:sz w:val="20"/>
          <w:szCs w:val="20"/>
        </w:rPr>
      </w:pPr>
    </w:p>
    <w:p w14:paraId="1A3323E6" w14:textId="77777777" w:rsidR="00C72449" w:rsidRPr="00102E4E" w:rsidRDefault="00C72449" w:rsidP="0015025E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color w:val="000000"/>
          <w:sz w:val="20"/>
          <w:szCs w:val="20"/>
        </w:rPr>
      </w:pPr>
      <w:r w:rsidRPr="00102E4E">
        <w:rPr>
          <w:rFonts w:eastAsia="Times New Roman"/>
          <w:color w:val="000000"/>
          <w:sz w:val="20"/>
          <w:szCs w:val="20"/>
        </w:rPr>
        <w:t>As propostas deverão conter:</w:t>
      </w:r>
    </w:p>
    <w:p w14:paraId="36F4F5F6" w14:textId="77777777" w:rsidR="00C72449" w:rsidRPr="00102E4E" w:rsidRDefault="00C72449" w:rsidP="0015025E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color w:val="000000"/>
          <w:sz w:val="20"/>
          <w:szCs w:val="20"/>
        </w:rPr>
      </w:pPr>
      <w:r w:rsidRPr="00102E4E">
        <w:rPr>
          <w:rFonts w:eastAsia="Times New Roman"/>
          <w:color w:val="000000"/>
          <w:sz w:val="20"/>
          <w:szCs w:val="20"/>
        </w:rPr>
        <w:t xml:space="preserve">- Carta de confirmação de interesse e disponibilidade imediata, de acordo com o </w:t>
      </w:r>
      <w:proofErr w:type="spellStart"/>
      <w:r w:rsidRPr="00102E4E">
        <w:rPr>
          <w:rFonts w:eastAsia="Times New Roman"/>
          <w:color w:val="000000"/>
          <w:sz w:val="20"/>
          <w:szCs w:val="20"/>
        </w:rPr>
        <w:t>template</w:t>
      </w:r>
      <w:proofErr w:type="spellEnd"/>
      <w:r w:rsidRPr="00102E4E">
        <w:rPr>
          <w:rFonts w:eastAsia="Times New Roman"/>
          <w:color w:val="000000"/>
          <w:sz w:val="20"/>
          <w:szCs w:val="20"/>
        </w:rPr>
        <w:t xml:space="preserve"> em anexo;</w:t>
      </w:r>
    </w:p>
    <w:p w14:paraId="6E8CBC2D" w14:textId="6D0F78AE" w:rsidR="00C72449" w:rsidRPr="00102E4E" w:rsidRDefault="00C72449" w:rsidP="0015025E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color w:val="000000"/>
          <w:sz w:val="20"/>
          <w:szCs w:val="20"/>
        </w:rPr>
      </w:pPr>
      <w:r w:rsidRPr="00102E4E">
        <w:rPr>
          <w:rFonts w:eastAsia="Times New Roman"/>
          <w:color w:val="000000"/>
          <w:sz w:val="20"/>
          <w:szCs w:val="20"/>
        </w:rPr>
        <w:t>- Curriculum pessoal e formulário P11 (</w:t>
      </w:r>
      <w:proofErr w:type="spellStart"/>
      <w:r w:rsidRPr="00102E4E">
        <w:rPr>
          <w:rFonts w:eastAsia="Times New Roman"/>
          <w:color w:val="000000"/>
          <w:sz w:val="20"/>
          <w:szCs w:val="20"/>
        </w:rPr>
        <w:t>template</w:t>
      </w:r>
      <w:proofErr w:type="spellEnd"/>
      <w:r w:rsidRPr="00102E4E">
        <w:rPr>
          <w:rFonts w:eastAsia="Times New Roman"/>
          <w:color w:val="000000"/>
          <w:sz w:val="20"/>
          <w:szCs w:val="20"/>
        </w:rPr>
        <w:t xml:space="preserve"> em anexo), indicando a experi</w:t>
      </w:r>
      <w:r w:rsidR="00CE1FAB" w:rsidRPr="00102E4E">
        <w:rPr>
          <w:rFonts w:eastAsia="Times New Roman"/>
          <w:color w:val="000000"/>
          <w:sz w:val="20"/>
          <w:szCs w:val="20"/>
        </w:rPr>
        <w:t>ê</w:t>
      </w:r>
      <w:r w:rsidRPr="00102E4E">
        <w:rPr>
          <w:rFonts w:eastAsia="Times New Roman"/>
          <w:color w:val="000000"/>
          <w:sz w:val="20"/>
          <w:szCs w:val="20"/>
        </w:rPr>
        <w:t>ncia profissional pr</w:t>
      </w:r>
      <w:r w:rsidR="00CE1FAB" w:rsidRPr="00102E4E">
        <w:rPr>
          <w:rFonts w:eastAsia="Times New Roman"/>
          <w:color w:val="000000"/>
          <w:sz w:val="20"/>
          <w:szCs w:val="20"/>
        </w:rPr>
        <w:t>é</w:t>
      </w:r>
      <w:r w:rsidRPr="00102E4E">
        <w:rPr>
          <w:rFonts w:eastAsia="Times New Roman"/>
          <w:color w:val="000000"/>
          <w:sz w:val="20"/>
          <w:szCs w:val="20"/>
        </w:rPr>
        <w:t>via em funções similares, qualificações académicas, contactos pessoais e três refer</w:t>
      </w:r>
      <w:r w:rsidR="00CE1FAB" w:rsidRPr="00102E4E">
        <w:rPr>
          <w:rFonts w:eastAsia="Times New Roman"/>
          <w:color w:val="000000"/>
          <w:sz w:val="20"/>
          <w:szCs w:val="20"/>
        </w:rPr>
        <w:t>ê</w:t>
      </w:r>
      <w:r w:rsidRPr="00102E4E">
        <w:rPr>
          <w:rFonts w:eastAsia="Times New Roman"/>
          <w:color w:val="000000"/>
          <w:sz w:val="20"/>
          <w:szCs w:val="20"/>
        </w:rPr>
        <w:t>ncias profissionais;</w:t>
      </w:r>
    </w:p>
    <w:p w14:paraId="536F3BC4" w14:textId="77777777" w:rsidR="00C72449" w:rsidRPr="00102E4E" w:rsidRDefault="00C72449" w:rsidP="0015025E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color w:val="000000"/>
          <w:sz w:val="20"/>
          <w:szCs w:val="20"/>
        </w:rPr>
      </w:pPr>
      <w:r w:rsidRPr="00102E4E">
        <w:rPr>
          <w:rFonts w:eastAsia="Times New Roman"/>
          <w:color w:val="000000"/>
          <w:sz w:val="20"/>
          <w:szCs w:val="20"/>
        </w:rPr>
        <w:t xml:space="preserve">- Proposta financeira, de acordo com as indicações contidas neste TdR. </w:t>
      </w:r>
    </w:p>
    <w:p w14:paraId="6607056A" w14:textId="77777777" w:rsidR="00C72449" w:rsidRPr="00102E4E" w:rsidRDefault="00C72449" w:rsidP="0015025E">
      <w:pPr>
        <w:pStyle w:val="ListParagraph"/>
        <w:tabs>
          <w:tab w:val="left" w:pos="0"/>
        </w:tabs>
        <w:spacing w:after="0" w:line="240" w:lineRule="auto"/>
        <w:ind w:left="1080" w:hanging="1080"/>
        <w:jc w:val="both"/>
        <w:rPr>
          <w:rFonts w:eastAsia="Times New Roman"/>
          <w:color w:val="000000"/>
          <w:sz w:val="20"/>
          <w:szCs w:val="20"/>
        </w:rPr>
      </w:pPr>
    </w:p>
    <w:p w14:paraId="36679464" w14:textId="6C8CC01D" w:rsidR="00C72449" w:rsidRPr="00102E4E" w:rsidRDefault="0015025E" w:rsidP="0015025E">
      <w:pPr>
        <w:pStyle w:val="ListParagraph"/>
        <w:tabs>
          <w:tab w:val="left" w:pos="0"/>
        </w:tabs>
        <w:spacing w:after="0" w:line="240" w:lineRule="auto"/>
        <w:ind w:left="1080" w:hanging="1080"/>
        <w:jc w:val="both"/>
        <w:rPr>
          <w:rFonts w:eastAsia="Times New Roman"/>
          <w:b/>
          <w:color w:val="000000"/>
          <w:sz w:val="20"/>
          <w:szCs w:val="20"/>
        </w:rPr>
      </w:pPr>
      <w:r w:rsidRPr="00102E4E">
        <w:rPr>
          <w:rFonts w:eastAsia="Times New Roman"/>
          <w:b/>
          <w:color w:val="000000"/>
          <w:sz w:val="20"/>
          <w:szCs w:val="20"/>
        </w:rPr>
        <w:t>VI</w:t>
      </w:r>
      <w:r w:rsidR="00BC1271" w:rsidRPr="00102E4E">
        <w:rPr>
          <w:rFonts w:eastAsia="Times New Roman"/>
          <w:b/>
          <w:color w:val="000000"/>
          <w:sz w:val="20"/>
          <w:szCs w:val="20"/>
        </w:rPr>
        <w:t>I.</w:t>
      </w:r>
      <w:r w:rsidR="00BC1271" w:rsidRPr="00102E4E">
        <w:rPr>
          <w:rFonts w:eastAsia="Times New Roman"/>
          <w:b/>
          <w:color w:val="000000"/>
          <w:sz w:val="20"/>
          <w:szCs w:val="20"/>
        </w:rPr>
        <w:tab/>
      </w:r>
      <w:r w:rsidR="00C72449" w:rsidRPr="00102E4E">
        <w:rPr>
          <w:rFonts w:eastAsia="Times New Roman"/>
          <w:b/>
          <w:color w:val="000000"/>
          <w:sz w:val="20"/>
          <w:szCs w:val="20"/>
        </w:rPr>
        <w:t>Critérios de avaliação</w:t>
      </w:r>
    </w:p>
    <w:p w14:paraId="7E6BE7E6" w14:textId="77777777" w:rsidR="0015025E" w:rsidRPr="00102E4E" w:rsidRDefault="0015025E" w:rsidP="0015025E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color w:val="000000"/>
          <w:sz w:val="20"/>
          <w:szCs w:val="20"/>
        </w:rPr>
      </w:pPr>
    </w:p>
    <w:p w14:paraId="30BF1E7A" w14:textId="718601C5" w:rsidR="00C72449" w:rsidRPr="00102E4E" w:rsidRDefault="00C72449" w:rsidP="0015025E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color w:val="000000"/>
          <w:sz w:val="20"/>
          <w:szCs w:val="20"/>
        </w:rPr>
      </w:pPr>
      <w:r w:rsidRPr="00102E4E">
        <w:rPr>
          <w:rFonts w:eastAsia="Times New Roman"/>
          <w:color w:val="000000"/>
          <w:sz w:val="20"/>
          <w:szCs w:val="20"/>
        </w:rPr>
        <w:t>Será utilizado o método de pontuação combinada – no qual a proposta técnica será ponderada com um máximo de 70%, combinando-se com a proposta financeira, que será ponderada até um máximo de 30%.</w:t>
      </w:r>
    </w:p>
    <w:p w14:paraId="536C980B" w14:textId="3CFED6B5" w:rsidR="00C72449" w:rsidRPr="00102E4E" w:rsidRDefault="00C72449" w:rsidP="0015025E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color w:val="000000"/>
          <w:sz w:val="20"/>
          <w:szCs w:val="20"/>
        </w:rPr>
      </w:pPr>
      <w:r w:rsidRPr="00102E4E">
        <w:rPr>
          <w:rFonts w:eastAsia="Times New Roman"/>
          <w:color w:val="000000"/>
          <w:sz w:val="20"/>
          <w:szCs w:val="20"/>
          <w:u w:val="single"/>
        </w:rPr>
        <w:t>Avaliação Técnica</w:t>
      </w:r>
      <w:r w:rsidRPr="00102E4E">
        <w:rPr>
          <w:rFonts w:eastAsia="Times New Roman"/>
          <w:color w:val="000000"/>
          <w:sz w:val="20"/>
          <w:szCs w:val="20"/>
        </w:rPr>
        <w:t>: só os candidatos com um máximo de 70% do total de pontos indicados para a avaliação técnica serão considerados elegíveis tecnicamente e passarão à fase de avaliação financeira.</w:t>
      </w:r>
    </w:p>
    <w:p w14:paraId="0235C927" w14:textId="77777777" w:rsidR="00ED3AD4" w:rsidRDefault="00ED3AD4" w:rsidP="0015025E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color w:val="000000"/>
          <w:sz w:val="20"/>
          <w:szCs w:val="20"/>
          <w:u w:val="single"/>
        </w:rPr>
      </w:pPr>
    </w:p>
    <w:p w14:paraId="0811BD9C" w14:textId="2F4B98E8" w:rsidR="00C72449" w:rsidRPr="00102E4E" w:rsidRDefault="00C72449" w:rsidP="0015025E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color w:val="000000"/>
          <w:sz w:val="20"/>
          <w:szCs w:val="20"/>
          <w:lang w:val="it-IT"/>
        </w:rPr>
      </w:pPr>
      <w:r w:rsidRPr="00102E4E">
        <w:rPr>
          <w:rFonts w:eastAsia="Times New Roman"/>
          <w:color w:val="000000"/>
          <w:sz w:val="20"/>
          <w:szCs w:val="20"/>
          <w:u w:val="single"/>
        </w:rPr>
        <w:t>Avaliação Financeira</w:t>
      </w:r>
      <w:r w:rsidRPr="00102E4E">
        <w:rPr>
          <w:rFonts w:eastAsia="Times New Roman"/>
          <w:color w:val="000000"/>
          <w:sz w:val="20"/>
          <w:szCs w:val="20"/>
        </w:rPr>
        <w:t>: o numero máximo de pontos será atribuído à oferta mais baixa. As restantes ofertas receberão a pontuação em proporção inversa, calculada como proporção da proposta mais baixa entre as candidaturas tecnicamente qualificadas.</w:t>
      </w:r>
    </w:p>
    <w:p w14:paraId="2BA3B475" w14:textId="77777777" w:rsidR="00C72449" w:rsidRPr="00102E4E" w:rsidRDefault="00C72449" w:rsidP="0015025E">
      <w:pPr>
        <w:pStyle w:val="ListParagraph"/>
        <w:tabs>
          <w:tab w:val="left" w:pos="0"/>
        </w:tabs>
        <w:spacing w:after="0" w:line="240" w:lineRule="auto"/>
        <w:ind w:left="1080" w:hanging="1080"/>
        <w:jc w:val="both"/>
        <w:rPr>
          <w:rFonts w:eastAsia="Times New Roman"/>
          <w:color w:val="000000"/>
          <w:sz w:val="20"/>
          <w:szCs w:val="20"/>
          <w:lang w:val="it-IT"/>
        </w:rPr>
      </w:pPr>
    </w:p>
    <w:p w14:paraId="3EF60790" w14:textId="77777777" w:rsidR="00C72449" w:rsidRPr="00102E4E" w:rsidRDefault="00C72449" w:rsidP="0015025E">
      <w:pPr>
        <w:pStyle w:val="ListParagraph"/>
        <w:tabs>
          <w:tab w:val="left" w:pos="0"/>
        </w:tabs>
        <w:spacing w:after="0" w:line="240" w:lineRule="auto"/>
        <w:ind w:left="1080" w:hanging="1080"/>
        <w:jc w:val="both"/>
        <w:rPr>
          <w:rFonts w:eastAsia="Times New Roman"/>
          <w:color w:val="000000"/>
          <w:sz w:val="20"/>
          <w:szCs w:val="20"/>
          <w:lang w:val="it-IT"/>
        </w:rPr>
      </w:pPr>
    </w:p>
    <w:tbl>
      <w:tblPr>
        <w:tblW w:w="86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40"/>
        <w:gridCol w:w="1080"/>
        <w:gridCol w:w="1620"/>
      </w:tblGrid>
      <w:tr w:rsidR="000737F6" w:rsidRPr="00CA43BA" w14:paraId="0CA8B7FC" w14:textId="77777777" w:rsidTr="000737F6">
        <w:tc>
          <w:tcPr>
            <w:tcW w:w="5940" w:type="dxa"/>
            <w:shd w:val="clear" w:color="auto" w:fill="D9D9D9"/>
          </w:tcPr>
          <w:p w14:paraId="457B39A6" w14:textId="4B753052" w:rsidR="000737F6" w:rsidRPr="00081F4B" w:rsidRDefault="00C72449" w:rsidP="00232EFF">
            <w:pPr>
              <w:widowControl w:val="0"/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 w:rsidRPr="00102E4E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737F6" w:rsidRPr="00081F4B">
              <w:rPr>
                <w:rFonts w:eastAsia="Calibri" w:cs="Calibri"/>
                <w:b/>
                <w:sz w:val="20"/>
                <w:szCs w:val="20"/>
              </w:rPr>
              <w:t>Selection</w:t>
            </w:r>
            <w:proofErr w:type="spellEnd"/>
            <w:r w:rsidR="000737F6" w:rsidRPr="00081F4B">
              <w:rPr>
                <w:rFonts w:eastAsia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="000737F6" w:rsidRPr="00081F4B">
              <w:rPr>
                <w:rFonts w:eastAsia="Calibri" w:cs="Calibri"/>
                <w:b/>
                <w:sz w:val="20"/>
                <w:szCs w:val="20"/>
              </w:rPr>
              <w:t>Criteria</w:t>
            </w:r>
            <w:proofErr w:type="spellEnd"/>
          </w:p>
        </w:tc>
        <w:tc>
          <w:tcPr>
            <w:tcW w:w="1080" w:type="dxa"/>
            <w:shd w:val="clear" w:color="auto" w:fill="D9D9D9"/>
          </w:tcPr>
          <w:p w14:paraId="235F7F8E" w14:textId="77777777" w:rsidR="000737F6" w:rsidRPr="00081F4B" w:rsidRDefault="000737F6" w:rsidP="00232EFF">
            <w:pPr>
              <w:widowControl w:val="0"/>
              <w:jc w:val="center"/>
              <w:rPr>
                <w:rFonts w:eastAsia="Calibri" w:cs="Calibri"/>
                <w:b/>
                <w:sz w:val="20"/>
                <w:szCs w:val="20"/>
              </w:rPr>
            </w:pPr>
            <w:proofErr w:type="spellStart"/>
            <w:r w:rsidRPr="00081F4B">
              <w:rPr>
                <w:b/>
                <w:i/>
                <w:sz w:val="20"/>
                <w:szCs w:val="20"/>
              </w:rPr>
              <w:t>Weight</w:t>
            </w:r>
            <w:proofErr w:type="spellEnd"/>
          </w:p>
        </w:tc>
        <w:tc>
          <w:tcPr>
            <w:tcW w:w="1620" w:type="dxa"/>
            <w:shd w:val="clear" w:color="auto" w:fill="D9D9D9"/>
          </w:tcPr>
          <w:p w14:paraId="21AD33CB" w14:textId="77777777" w:rsidR="000737F6" w:rsidRPr="00081F4B" w:rsidRDefault="000737F6" w:rsidP="00232EFF">
            <w:pPr>
              <w:widowControl w:val="0"/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 w:rsidRPr="00081F4B">
              <w:rPr>
                <w:rFonts w:eastAsia="Calibri" w:cs="Calibri"/>
                <w:b/>
                <w:sz w:val="20"/>
                <w:szCs w:val="20"/>
              </w:rPr>
              <w:t xml:space="preserve">Max. </w:t>
            </w:r>
            <w:proofErr w:type="spellStart"/>
            <w:r w:rsidRPr="00081F4B">
              <w:rPr>
                <w:rFonts w:eastAsia="Calibri" w:cs="Calibri"/>
                <w:b/>
                <w:sz w:val="20"/>
                <w:szCs w:val="20"/>
              </w:rPr>
              <w:t>Point</w:t>
            </w:r>
            <w:proofErr w:type="spellEnd"/>
          </w:p>
        </w:tc>
      </w:tr>
      <w:tr w:rsidR="000737F6" w:rsidRPr="00CA43BA" w14:paraId="2F6C54B0" w14:textId="77777777" w:rsidTr="000737F6">
        <w:tc>
          <w:tcPr>
            <w:tcW w:w="5940" w:type="dxa"/>
            <w:vAlign w:val="center"/>
          </w:tcPr>
          <w:p w14:paraId="3FA6EBBB" w14:textId="77777777" w:rsidR="000737F6" w:rsidRPr="00FB31A4" w:rsidRDefault="000737F6" w:rsidP="000737F6">
            <w:pPr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0"/>
                <w:tab w:val="left" w:pos="720"/>
              </w:tabs>
              <w:spacing w:after="0" w:line="240" w:lineRule="auto"/>
              <w:ind w:left="0" w:firstLine="0"/>
              <w:jc w:val="both"/>
              <w:rPr>
                <w:rFonts w:eastAsia="Calibri" w:cs="Calibri"/>
                <w:b/>
                <w:sz w:val="20"/>
                <w:szCs w:val="20"/>
              </w:rPr>
            </w:pPr>
            <w:proofErr w:type="spellStart"/>
            <w:r w:rsidRPr="00FB31A4">
              <w:rPr>
                <w:rFonts w:eastAsia="Calibri" w:cs="Calibri"/>
                <w:b/>
                <w:sz w:val="20"/>
                <w:szCs w:val="20"/>
              </w:rPr>
              <w:t>Technical</w:t>
            </w:r>
            <w:proofErr w:type="spellEnd"/>
          </w:p>
        </w:tc>
        <w:tc>
          <w:tcPr>
            <w:tcW w:w="1080" w:type="dxa"/>
            <w:vMerge w:val="restart"/>
          </w:tcPr>
          <w:p w14:paraId="01AE2CB8" w14:textId="77777777" w:rsidR="000737F6" w:rsidRPr="00FB31A4" w:rsidRDefault="000737F6" w:rsidP="00232EFF">
            <w:pPr>
              <w:widowControl w:val="0"/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>
              <w:rPr>
                <w:rFonts w:eastAsia="Calibri" w:cs="Calibri"/>
                <w:b/>
                <w:sz w:val="20"/>
                <w:szCs w:val="20"/>
              </w:rPr>
              <w:t>70%</w:t>
            </w:r>
          </w:p>
        </w:tc>
        <w:tc>
          <w:tcPr>
            <w:tcW w:w="1620" w:type="dxa"/>
            <w:vAlign w:val="center"/>
          </w:tcPr>
          <w:p w14:paraId="11F642C6" w14:textId="77777777" w:rsidR="000737F6" w:rsidRPr="00FB31A4" w:rsidRDefault="000737F6" w:rsidP="00232EFF">
            <w:pPr>
              <w:widowControl w:val="0"/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>
              <w:rPr>
                <w:rFonts w:eastAsia="Calibri" w:cs="Calibri"/>
                <w:b/>
                <w:sz w:val="20"/>
                <w:szCs w:val="20"/>
              </w:rPr>
              <w:t xml:space="preserve">70 </w:t>
            </w:r>
            <w:proofErr w:type="spellStart"/>
            <w:r>
              <w:rPr>
                <w:rFonts w:eastAsia="Calibri" w:cs="Calibri"/>
                <w:b/>
                <w:sz w:val="20"/>
                <w:szCs w:val="20"/>
              </w:rPr>
              <w:t>points</w:t>
            </w:r>
            <w:proofErr w:type="spellEnd"/>
          </w:p>
        </w:tc>
      </w:tr>
      <w:tr w:rsidR="000737F6" w:rsidRPr="00CA43BA" w14:paraId="63B1529B" w14:textId="77777777" w:rsidTr="000737F6">
        <w:tc>
          <w:tcPr>
            <w:tcW w:w="5940" w:type="dxa"/>
            <w:vAlign w:val="center"/>
          </w:tcPr>
          <w:p w14:paraId="69F9BB9A" w14:textId="77777777" w:rsidR="000737F6" w:rsidRPr="00F25560" w:rsidRDefault="000737F6" w:rsidP="00232EFF">
            <w:pPr>
              <w:tabs>
                <w:tab w:val="left" w:pos="0"/>
              </w:tabs>
              <w:spacing w:after="0" w:line="240" w:lineRule="auto"/>
              <w:ind w:left="1080" w:hanging="1080"/>
              <w:jc w:val="both"/>
              <w:rPr>
                <w:sz w:val="20"/>
                <w:szCs w:val="20"/>
              </w:rPr>
            </w:pPr>
            <w:r w:rsidRPr="00F25560">
              <w:rPr>
                <w:sz w:val="20"/>
                <w:szCs w:val="20"/>
              </w:rPr>
              <w:t>Habilitação académica</w:t>
            </w:r>
          </w:p>
        </w:tc>
        <w:tc>
          <w:tcPr>
            <w:tcW w:w="1080" w:type="dxa"/>
            <w:vMerge/>
            <w:vAlign w:val="center"/>
          </w:tcPr>
          <w:p w14:paraId="2C9EF0B7" w14:textId="77777777" w:rsidR="000737F6" w:rsidRPr="00F25560" w:rsidRDefault="000737F6" w:rsidP="00232EFF">
            <w:pPr>
              <w:tabs>
                <w:tab w:val="left" w:pos="0"/>
              </w:tabs>
              <w:spacing w:after="0" w:line="240" w:lineRule="auto"/>
              <w:ind w:left="1080" w:hanging="108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8857A4A" w14:textId="77777777" w:rsidR="000737F6" w:rsidRPr="00F25560" w:rsidRDefault="000737F6" w:rsidP="00232EFF">
            <w:pPr>
              <w:tabs>
                <w:tab w:val="left" w:pos="0"/>
              </w:tabs>
              <w:spacing w:after="0" w:line="240" w:lineRule="auto"/>
              <w:ind w:left="1080" w:hanging="1080"/>
              <w:jc w:val="center"/>
              <w:rPr>
                <w:sz w:val="20"/>
                <w:szCs w:val="20"/>
              </w:rPr>
            </w:pPr>
            <w:r w:rsidRPr="00F25560">
              <w:rPr>
                <w:sz w:val="20"/>
                <w:szCs w:val="20"/>
              </w:rPr>
              <w:t>10 pontos</w:t>
            </w:r>
          </w:p>
        </w:tc>
      </w:tr>
      <w:tr w:rsidR="000737F6" w:rsidRPr="00CA43BA" w14:paraId="5EB690F5" w14:textId="77777777" w:rsidTr="000737F6">
        <w:tc>
          <w:tcPr>
            <w:tcW w:w="5940" w:type="dxa"/>
            <w:vAlign w:val="center"/>
          </w:tcPr>
          <w:p w14:paraId="24BAE977" w14:textId="77777777" w:rsidR="000737F6" w:rsidRPr="00F25560" w:rsidRDefault="000737F6" w:rsidP="00232EF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F25560">
              <w:rPr>
                <w:sz w:val="20"/>
                <w:szCs w:val="20"/>
              </w:rPr>
              <w:t>Experiencia profissional na redação de peças legais e regulamentos associados</w:t>
            </w:r>
          </w:p>
        </w:tc>
        <w:tc>
          <w:tcPr>
            <w:tcW w:w="1080" w:type="dxa"/>
            <w:vMerge/>
            <w:vAlign w:val="center"/>
          </w:tcPr>
          <w:p w14:paraId="319B35F3" w14:textId="77777777" w:rsidR="000737F6" w:rsidRPr="0003363E" w:rsidRDefault="000737F6" w:rsidP="00232EFF">
            <w:pPr>
              <w:tabs>
                <w:tab w:val="left" w:pos="0"/>
              </w:tabs>
              <w:spacing w:after="0" w:line="240" w:lineRule="auto"/>
              <w:ind w:left="1080" w:hanging="108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A717C34" w14:textId="77777777" w:rsidR="000737F6" w:rsidRPr="00F25560" w:rsidRDefault="000737F6" w:rsidP="00232EFF">
            <w:pPr>
              <w:tabs>
                <w:tab w:val="left" w:pos="0"/>
              </w:tabs>
              <w:spacing w:after="0" w:line="240" w:lineRule="auto"/>
              <w:ind w:left="1080" w:hanging="1080"/>
              <w:jc w:val="center"/>
              <w:rPr>
                <w:sz w:val="20"/>
                <w:szCs w:val="20"/>
              </w:rPr>
            </w:pPr>
            <w:r w:rsidRPr="00F25560">
              <w:rPr>
                <w:sz w:val="20"/>
                <w:szCs w:val="20"/>
              </w:rPr>
              <w:t>10 pontos</w:t>
            </w:r>
          </w:p>
        </w:tc>
      </w:tr>
      <w:tr w:rsidR="000737F6" w:rsidRPr="00CA43BA" w14:paraId="77111FE9" w14:textId="77777777" w:rsidTr="000737F6">
        <w:tc>
          <w:tcPr>
            <w:tcW w:w="5940" w:type="dxa"/>
            <w:vAlign w:val="center"/>
          </w:tcPr>
          <w:p w14:paraId="1CE3FE71" w14:textId="77777777" w:rsidR="000737F6" w:rsidRPr="00F25560" w:rsidRDefault="000737F6" w:rsidP="00232EFF">
            <w:pPr>
              <w:tabs>
                <w:tab w:val="left" w:pos="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F25560">
              <w:rPr>
                <w:sz w:val="20"/>
                <w:szCs w:val="20"/>
              </w:rPr>
              <w:t>Experiencias em elaboração de leis e regulamentos inerentes à avaliação ambiental (AIA e AAE)</w:t>
            </w:r>
          </w:p>
        </w:tc>
        <w:tc>
          <w:tcPr>
            <w:tcW w:w="1080" w:type="dxa"/>
            <w:vMerge/>
            <w:vAlign w:val="center"/>
          </w:tcPr>
          <w:p w14:paraId="71A4FD0E" w14:textId="77777777" w:rsidR="000737F6" w:rsidRPr="0003363E" w:rsidRDefault="000737F6" w:rsidP="00232EFF">
            <w:pPr>
              <w:tabs>
                <w:tab w:val="left" w:pos="0"/>
              </w:tabs>
              <w:spacing w:after="0" w:line="240" w:lineRule="auto"/>
              <w:ind w:left="1080" w:hanging="108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18CF147" w14:textId="77777777" w:rsidR="000737F6" w:rsidRPr="00F25560" w:rsidRDefault="000737F6" w:rsidP="00232EFF">
            <w:pPr>
              <w:tabs>
                <w:tab w:val="left" w:pos="0"/>
              </w:tabs>
              <w:spacing w:after="0" w:line="240" w:lineRule="auto"/>
              <w:ind w:left="1080" w:hanging="1080"/>
              <w:jc w:val="center"/>
              <w:rPr>
                <w:sz w:val="20"/>
                <w:szCs w:val="20"/>
              </w:rPr>
            </w:pPr>
            <w:r w:rsidRPr="00F25560">
              <w:rPr>
                <w:sz w:val="20"/>
                <w:szCs w:val="20"/>
              </w:rPr>
              <w:t>15 pontos</w:t>
            </w:r>
          </w:p>
        </w:tc>
      </w:tr>
      <w:tr w:rsidR="000737F6" w:rsidRPr="00CA43BA" w14:paraId="3CC0EB88" w14:textId="77777777" w:rsidTr="000737F6">
        <w:trPr>
          <w:trHeight w:val="338"/>
        </w:trPr>
        <w:tc>
          <w:tcPr>
            <w:tcW w:w="5940" w:type="dxa"/>
            <w:vAlign w:val="center"/>
          </w:tcPr>
          <w:p w14:paraId="670215CB" w14:textId="77777777" w:rsidR="000737F6" w:rsidRPr="00F25560" w:rsidRDefault="000737F6" w:rsidP="00232EFF">
            <w:pPr>
              <w:tabs>
                <w:tab w:val="left" w:pos="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F25560">
              <w:rPr>
                <w:sz w:val="20"/>
                <w:szCs w:val="20"/>
              </w:rPr>
              <w:t>Experiência no trabalho com desenvolvimento de parcerias efetivas com as comunidades locais, ONG e agências do Governo</w:t>
            </w:r>
          </w:p>
        </w:tc>
        <w:tc>
          <w:tcPr>
            <w:tcW w:w="1080" w:type="dxa"/>
            <w:vMerge/>
            <w:vAlign w:val="center"/>
          </w:tcPr>
          <w:p w14:paraId="560AF92B" w14:textId="77777777" w:rsidR="000737F6" w:rsidRPr="0003363E" w:rsidRDefault="000737F6" w:rsidP="00232EFF">
            <w:pPr>
              <w:tabs>
                <w:tab w:val="left" w:pos="0"/>
              </w:tabs>
              <w:spacing w:after="0" w:line="240" w:lineRule="auto"/>
              <w:ind w:left="1080" w:hanging="108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7E05BA16" w14:textId="77777777" w:rsidR="000737F6" w:rsidRPr="00F25560" w:rsidRDefault="000737F6" w:rsidP="00232EFF">
            <w:pPr>
              <w:tabs>
                <w:tab w:val="left" w:pos="0"/>
              </w:tabs>
              <w:spacing w:after="0" w:line="240" w:lineRule="auto"/>
              <w:ind w:left="1080" w:hanging="1080"/>
              <w:jc w:val="center"/>
              <w:rPr>
                <w:sz w:val="20"/>
                <w:szCs w:val="20"/>
              </w:rPr>
            </w:pPr>
            <w:r w:rsidRPr="00F25560">
              <w:rPr>
                <w:sz w:val="20"/>
                <w:szCs w:val="20"/>
              </w:rPr>
              <w:t>10 pontos</w:t>
            </w:r>
          </w:p>
        </w:tc>
      </w:tr>
      <w:tr w:rsidR="000737F6" w:rsidRPr="00CA43BA" w14:paraId="0191E368" w14:textId="77777777" w:rsidTr="000737F6">
        <w:tc>
          <w:tcPr>
            <w:tcW w:w="5940" w:type="dxa"/>
            <w:vAlign w:val="center"/>
          </w:tcPr>
          <w:p w14:paraId="50189EE4" w14:textId="77777777" w:rsidR="000737F6" w:rsidRPr="00F25560" w:rsidRDefault="000737F6" w:rsidP="00232EFF">
            <w:pPr>
              <w:tabs>
                <w:tab w:val="left" w:pos="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F25560">
              <w:rPr>
                <w:sz w:val="20"/>
                <w:szCs w:val="20"/>
              </w:rPr>
              <w:t>Uma boa compreensão dos desafios relacionados com a conservação da biodiversidade versus uso de recursos naturais, particularmente quando integrando turismo e gestão da conservação, em Cabo Verde</w:t>
            </w:r>
          </w:p>
        </w:tc>
        <w:tc>
          <w:tcPr>
            <w:tcW w:w="1080" w:type="dxa"/>
            <w:vMerge/>
            <w:vAlign w:val="center"/>
          </w:tcPr>
          <w:p w14:paraId="5B946C8A" w14:textId="77777777" w:rsidR="000737F6" w:rsidRPr="0003363E" w:rsidRDefault="000737F6" w:rsidP="00232EFF">
            <w:pPr>
              <w:tabs>
                <w:tab w:val="left" w:pos="0"/>
              </w:tabs>
              <w:spacing w:after="0" w:line="240" w:lineRule="auto"/>
              <w:ind w:left="1080" w:hanging="108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814D08F" w14:textId="77777777" w:rsidR="000737F6" w:rsidRPr="00F25560" w:rsidRDefault="000737F6" w:rsidP="00232EFF">
            <w:pPr>
              <w:tabs>
                <w:tab w:val="left" w:pos="0"/>
              </w:tabs>
              <w:spacing w:after="0" w:line="240" w:lineRule="auto"/>
              <w:ind w:left="1080" w:hanging="1080"/>
              <w:jc w:val="center"/>
              <w:rPr>
                <w:sz w:val="20"/>
                <w:szCs w:val="20"/>
              </w:rPr>
            </w:pPr>
            <w:r w:rsidRPr="00F25560">
              <w:rPr>
                <w:sz w:val="20"/>
                <w:szCs w:val="20"/>
              </w:rPr>
              <w:t>10 pontos</w:t>
            </w:r>
          </w:p>
        </w:tc>
      </w:tr>
      <w:tr w:rsidR="000737F6" w:rsidRPr="00CA43BA" w14:paraId="6991F304" w14:textId="77777777" w:rsidTr="000737F6">
        <w:trPr>
          <w:trHeight w:val="449"/>
        </w:trPr>
        <w:tc>
          <w:tcPr>
            <w:tcW w:w="5940" w:type="dxa"/>
            <w:vAlign w:val="center"/>
          </w:tcPr>
          <w:p w14:paraId="54CDBE02" w14:textId="77777777" w:rsidR="000737F6" w:rsidRPr="00F25560" w:rsidRDefault="000737F6" w:rsidP="00232EF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F25560">
              <w:rPr>
                <w:sz w:val="20"/>
                <w:szCs w:val="20"/>
              </w:rPr>
              <w:t>Experiências em planeamento e gestão de áreas protegidas, em matéria de regulação</w:t>
            </w:r>
          </w:p>
        </w:tc>
        <w:tc>
          <w:tcPr>
            <w:tcW w:w="1080" w:type="dxa"/>
            <w:vMerge/>
            <w:vAlign w:val="center"/>
          </w:tcPr>
          <w:p w14:paraId="73FF3987" w14:textId="77777777" w:rsidR="000737F6" w:rsidRPr="0003363E" w:rsidRDefault="000737F6" w:rsidP="00232EFF">
            <w:pPr>
              <w:tabs>
                <w:tab w:val="left" w:pos="0"/>
              </w:tabs>
              <w:spacing w:after="0" w:line="240" w:lineRule="auto"/>
              <w:ind w:left="1080" w:hanging="108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14EDD71" w14:textId="77777777" w:rsidR="000737F6" w:rsidRPr="00F25560" w:rsidRDefault="000737F6" w:rsidP="00232EFF">
            <w:pPr>
              <w:tabs>
                <w:tab w:val="left" w:pos="0"/>
              </w:tabs>
              <w:spacing w:after="0" w:line="240" w:lineRule="auto"/>
              <w:ind w:left="1080" w:hanging="1080"/>
              <w:jc w:val="center"/>
              <w:rPr>
                <w:sz w:val="20"/>
                <w:szCs w:val="20"/>
              </w:rPr>
            </w:pPr>
            <w:r w:rsidRPr="00F25560">
              <w:rPr>
                <w:sz w:val="20"/>
                <w:szCs w:val="20"/>
              </w:rPr>
              <w:t>10 pontos</w:t>
            </w:r>
          </w:p>
        </w:tc>
      </w:tr>
      <w:tr w:rsidR="000737F6" w:rsidRPr="00CA43BA" w14:paraId="796D09CF" w14:textId="77777777" w:rsidTr="000737F6">
        <w:tc>
          <w:tcPr>
            <w:tcW w:w="5940" w:type="dxa"/>
            <w:vAlign w:val="center"/>
          </w:tcPr>
          <w:p w14:paraId="1F24DEC9" w14:textId="77777777" w:rsidR="000737F6" w:rsidRPr="00F25560" w:rsidRDefault="000737F6" w:rsidP="00232EF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F25560">
              <w:rPr>
                <w:sz w:val="20"/>
                <w:szCs w:val="20"/>
              </w:rPr>
              <w:t>Experiências anteriores com projetos financiados por GEF/PNUD</w:t>
            </w:r>
          </w:p>
        </w:tc>
        <w:tc>
          <w:tcPr>
            <w:tcW w:w="1080" w:type="dxa"/>
            <w:vMerge/>
            <w:vAlign w:val="center"/>
          </w:tcPr>
          <w:p w14:paraId="648381EF" w14:textId="77777777" w:rsidR="000737F6" w:rsidRPr="0003363E" w:rsidRDefault="000737F6" w:rsidP="00232EFF">
            <w:pPr>
              <w:tabs>
                <w:tab w:val="left" w:pos="0"/>
              </w:tabs>
              <w:spacing w:after="0" w:line="240" w:lineRule="auto"/>
              <w:ind w:left="1080" w:hanging="108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41CA184" w14:textId="77777777" w:rsidR="000737F6" w:rsidRPr="00F25560" w:rsidRDefault="000737F6" w:rsidP="00232EFF">
            <w:pPr>
              <w:tabs>
                <w:tab w:val="left" w:pos="0"/>
              </w:tabs>
              <w:spacing w:after="0" w:line="240" w:lineRule="auto"/>
              <w:ind w:left="1080" w:hanging="1080"/>
              <w:jc w:val="center"/>
              <w:rPr>
                <w:sz w:val="20"/>
                <w:szCs w:val="20"/>
              </w:rPr>
            </w:pPr>
            <w:r w:rsidRPr="00F25560">
              <w:rPr>
                <w:sz w:val="20"/>
                <w:szCs w:val="20"/>
              </w:rPr>
              <w:t>5 pontos</w:t>
            </w:r>
          </w:p>
        </w:tc>
      </w:tr>
      <w:tr w:rsidR="000737F6" w:rsidRPr="00CA43BA" w14:paraId="0D4F63E5" w14:textId="77777777" w:rsidTr="000737F6">
        <w:tc>
          <w:tcPr>
            <w:tcW w:w="5940" w:type="dxa"/>
            <w:vAlign w:val="center"/>
          </w:tcPr>
          <w:p w14:paraId="671E47A1" w14:textId="77777777" w:rsidR="000737F6" w:rsidRPr="00F25560" w:rsidRDefault="000737F6" w:rsidP="00232EFF">
            <w:pPr>
              <w:tabs>
                <w:tab w:val="left" w:pos="0"/>
              </w:tabs>
              <w:spacing w:after="0" w:line="240" w:lineRule="auto"/>
              <w:ind w:left="1080" w:hanging="1080"/>
              <w:jc w:val="both"/>
              <w:rPr>
                <w:b/>
                <w:sz w:val="20"/>
                <w:szCs w:val="20"/>
              </w:rPr>
            </w:pPr>
            <w:r w:rsidRPr="00F25560">
              <w:rPr>
                <w:b/>
                <w:sz w:val="20"/>
                <w:szCs w:val="20"/>
              </w:rPr>
              <w:t>Proposta financeira</w:t>
            </w:r>
          </w:p>
        </w:tc>
        <w:tc>
          <w:tcPr>
            <w:tcW w:w="1080" w:type="dxa"/>
            <w:vAlign w:val="center"/>
          </w:tcPr>
          <w:p w14:paraId="0FAEC807" w14:textId="77777777" w:rsidR="000737F6" w:rsidRPr="0003363E" w:rsidRDefault="000737F6" w:rsidP="00232EFF">
            <w:pPr>
              <w:tabs>
                <w:tab w:val="left" w:pos="0"/>
              </w:tabs>
              <w:spacing w:after="0" w:line="240" w:lineRule="auto"/>
              <w:ind w:left="1080" w:hanging="1080"/>
              <w:jc w:val="center"/>
              <w:rPr>
                <w:b/>
                <w:sz w:val="20"/>
                <w:szCs w:val="20"/>
              </w:rPr>
            </w:pPr>
            <w:r w:rsidRPr="0003363E">
              <w:rPr>
                <w:b/>
                <w:sz w:val="20"/>
                <w:szCs w:val="20"/>
              </w:rPr>
              <w:t>30%</w:t>
            </w:r>
          </w:p>
        </w:tc>
        <w:tc>
          <w:tcPr>
            <w:tcW w:w="1620" w:type="dxa"/>
            <w:vAlign w:val="center"/>
          </w:tcPr>
          <w:p w14:paraId="3F3C7488" w14:textId="77777777" w:rsidR="000737F6" w:rsidRPr="00F25560" w:rsidRDefault="000737F6" w:rsidP="00232EFF">
            <w:pPr>
              <w:widowControl w:val="0"/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 w:rsidRPr="00F25560">
              <w:rPr>
                <w:rFonts w:eastAsia="Calibri" w:cs="Calibri"/>
                <w:b/>
                <w:sz w:val="20"/>
                <w:szCs w:val="20"/>
              </w:rPr>
              <w:t xml:space="preserve">30 </w:t>
            </w:r>
            <w:proofErr w:type="spellStart"/>
            <w:r w:rsidRPr="00F25560">
              <w:rPr>
                <w:rFonts w:eastAsia="Calibri" w:cs="Calibri"/>
                <w:b/>
                <w:sz w:val="20"/>
                <w:szCs w:val="20"/>
              </w:rPr>
              <w:t>points</w:t>
            </w:r>
            <w:proofErr w:type="spellEnd"/>
          </w:p>
        </w:tc>
      </w:tr>
    </w:tbl>
    <w:p w14:paraId="7F8CEBF6" w14:textId="049ADC53" w:rsidR="00C72449" w:rsidRPr="00102E4E" w:rsidRDefault="00C72449" w:rsidP="0015025E">
      <w:pPr>
        <w:pStyle w:val="ListParagraph"/>
        <w:tabs>
          <w:tab w:val="left" w:pos="0"/>
        </w:tabs>
        <w:spacing w:after="0" w:line="240" w:lineRule="auto"/>
        <w:ind w:left="1080" w:hanging="1080"/>
        <w:jc w:val="both"/>
        <w:rPr>
          <w:rFonts w:eastAsia="Times New Roman"/>
          <w:color w:val="000000"/>
          <w:sz w:val="20"/>
          <w:szCs w:val="20"/>
        </w:rPr>
      </w:pPr>
    </w:p>
    <w:p w14:paraId="0A2A645C" w14:textId="77777777" w:rsidR="00452580" w:rsidRDefault="00452580" w:rsidP="0015025E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b/>
          <w:color w:val="000000"/>
          <w:sz w:val="20"/>
          <w:szCs w:val="20"/>
          <w:u w:val="single"/>
        </w:rPr>
      </w:pPr>
    </w:p>
    <w:p w14:paraId="45361A85" w14:textId="77777777" w:rsidR="00452580" w:rsidRDefault="00452580" w:rsidP="0015025E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b/>
          <w:color w:val="000000"/>
          <w:sz w:val="20"/>
          <w:szCs w:val="20"/>
          <w:u w:val="single"/>
        </w:rPr>
      </w:pPr>
    </w:p>
    <w:p w14:paraId="02B3DE12" w14:textId="77777777" w:rsidR="00452580" w:rsidRDefault="00452580" w:rsidP="0015025E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b/>
          <w:color w:val="000000"/>
          <w:sz w:val="20"/>
          <w:szCs w:val="20"/>
          <w:u w:val="single"/>
        </w:rPr>
      </w:pPr>
    </w:p>
    <w:p w14:paraId="4253A4DF" w14:textId="77777777" w:rsidR="00452580" w:rsidRDefault="00452580" w:rsidP="0015025E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b/>
          <w:color w:val="000000"/>
          <w:sz w:val="20"/>
          <w:szCs w:val="20"/>
          <w:u w:val="single"/>
        </w:rPr>
      </w:pPr>
    </w:p>
    <w:p w14:paraId="7E55BEC2" w14:textId="77777777" w:rsidR="00ED3AD4" w:rsidRDefault="00ED3AD4" w:rsidP="0015025E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b/>
          <w:color w:val="000000"/>
          <w:sz w:val="20"/>
          <w:szCs w:val="20"/>
          <w:u w:val="single"/>
        </w:rPr>
      </w:pPr>
    </w:p>
    <w:p w14:paraId="5C45359A" w14:textId="37E8F041" w:rsidR="00C72449" w:rsidRPr="00102E4E" w:rsidRDefault="00C72449" w:rsidP="0015025E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b/>
          <w:color w:val="000000"/>
          <w:sz w:val="20"/>
          <w:szCs w:val="20"/>
          <w:u w:val="single"/>
        </w:rPr>
      </w:pPr>
      <w:r w:rsidRPr="00102E4E">
        <w:rPr>
          <w:rFonts w:eastAsia="Times New Roman"/>
          <w:b/>
          <w:color w:val="000000"/>
          <w:sz w:val="20"/>
          <w:szCs w:val="20"/>
          <w:u w:val="single"/>
        </w:rPr>
        <w:t>As propostas não identificadas corretamente e os dossiers incompletos serão excluídos.</w:t>
      </w:r>
    </w:p>
    <w:p w14:paraId="66262AE3" w14:textId="77777777" w:rsidR="00C72449" w:rsidRPr="00102E4E" w:rsidRDefault="00C72449" w:rsidP="0015025E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b/>
          <w:color w:val="000000"/>
          <w:sz w:val="20"/>
          <w:szCs w:val="20"/>
          <w:u w:val="single"/>
        </w:rPr>
      </w:pPr>
    </w:p>
    <w:p w14:paraId="61482D6A" w14:textId="77777777" w:rsidR="00C72449" w:rsidRPr="00102E4E" w:rsidRDefault="00C72449" w:rsidP="0015025E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b/>
          <w:color w:val="000000"/>
          <w:sz w:val="20"/>
          <w:szCs w:val="20"/>
          <w:u w:val="single"/>
        </w:rPr>
      </w:pPr>
      <w:r w:rsidRPr="00102E4E">
        <w:rPr>
          <w:rFonts w:eastAsia="Times New Roman"/>
          <w:b/>
          <w:color w:val="000000"/>
          <w:sz w:val="20"/>
          <w:szCs w:val="20"/>
          <w:u w:val="single"/>
        </w:rPr>
        <w:t>Serão contactadas apenas as propostas pré-selecionadas (</w:t>
      </w:r>
      <w:r w:rsidRPr="00102E4E">
        <w:rPr>
          <w:rFonts w:eastAsia="Times New Roman"/>
          <w:b/>
          <w:i/>
          <w:color w:val="000000"/>
          <w:sz w:val="20"/>
          <w:szCs w:val="20"/>
          <w:u w:val="single"/>
        </w:rPr>
        <w:t>short-</w:t>
      </w:r>
      <w:proofErr w:type="spellStart"/>
      <w:r w:rsidRPr="00102E4E">
        <w:rPr>
          <w:rFonts w:eastAsia="Times New Roman"/>
          <w:b/>
          <w:i/>
          <w:color w:val="000000"/>
          <w:sz w:val="20"/>
          <w:szCs w:val="20"/>
          <w:u w:val="single"/>
        </w:rPr>
        <w:t>listed</w:t>
      </w:r>
      <w:proofErr w:type="spellEnd"/>
      <w:r w:rsidRPr="00102E4E">
        <w:rPr>
          <w:rFonts w:eastAsia="Times New Roman"/>
          <w:b/>
          <w:color w:val="000000"/>
          <w:sz w:val="20"/>
          <w:szCs w:val="20"/>
          <w:u w:val="single"/>
        </w:rPr>
        <w:t>).</w:t>
      </w:r>
    </w:p>
    <w:p w14:paraId="29032B61" w14:textId="77777777" w:rsidR="00C72449" w:rsidRPr="00102E4E" w:rsidRDefault="00C72449" w:rsidP="0015025E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color w:val="000000"/>
          <w:sz w:val="20"/>
          <w:szCs w:val="20"/>
        </w:rPr>
      </w:pPr>
    </w:p>
    <w:p w14:paraId="79A3E2FB" w14:textId="77777777" w:rsidR="00C72449" w:rsidRPr="00102E4E" w:rsidRDefault="00C72449" w:rsidP="0015025E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color w:val="000000"/>
          <w:sz w:val="20"/>
          <w:szCs w:val="20"/>
        </w:rPr>
      </w:pPr>
      <w:r w:rsidRPr="00102E4E">
        <w:rPr>
          <w:rFonts w:eastAsia="Times New Roman"/>
          <w:color w:val="000000"/>
          <w:sz w:val="20"/>
          <w:szCs w:val="20"/>
        </w:rPr>
        <w:lastRenderedPageBreak/>
        <w:t>O Comité avaliador recomendará a adjudicação da oferta que tenha a maior pontuação combinada.</w:t>
      </w:r>
    </w:p>
    <w:p w14:paraId="1F47A09C" w14:textId="77777777" w:rsidR="00C72449" w:rsidRPr="00102E4E" w:rsidRDefault="00C72449" w:rsidP="0015025E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eastAsia="Times New Roman"/>
          <w:color w:val="000000"/>
          <w:sz w:val="20"/>
          <w:szCs w:val="20"/>
        </w:rPr>
      </w:pPr>
    </w:p>
    <w:p w14:paraId="13EB2D5C" w14:textId="77777777" w:rsidR="009F727C" w:rsidRPr="00034CB2" w:rsidRDefault="009F727C" w:rsidP="009F727C">
      <w:pPr>
        <w:pStyle w:val="NormalWeb"/>
        <w:spacing w:before="0" w:beforeAutospacing="0" w:after="0" w:afterAutospacing="0"/>
        <w:jc w:val="both"/>
        <w:rPr>
          <w:rStyle w:val="eop"/>
          <w:rFonts w:asciiTheme="minorHAnsi" w:hAnsiTheme="minorHAnsi"/>
          <w:color w:val="000000"/>
          <w:shd w:val="clear" w:color="auto" w:fill="FFFFFF"/>
          <w:lang w:val="pt-PT"/>
        </w:rPr>
      </w:pPr>
      <w:r w:rsidRPr="00034CB2">
        <w:rPr>
          <w:rStyle w:val="normaltextrun"/>
          <w:rFonts w:asciiTheme="minorHAnsi" w:hAnsiTheme="minorHAnsi"/>
          <w:color w:val="000000"/>
          <w:shd w:val="clear" w:color="auto" w:fill="FFFFFF"/>
          <w:lang w:val="pt-BR"/>
        </w:rPr>
        <w:t xml:space="preserve">Quaisquer pedidos de esclarecimento devem ser enviados, por escrito, para o endereço eletrônico </w:t>
      </w:r>
      <w:hyperlink r:id="rId10" w:history="1">
        <w:r w:rsidRPr="00A43625">
          <w:rPr>
            <w:rStyle w:val="Hyperlink"/>
            <w:rFonts w:asciiTheme="minorHAnsi" w:hAnsiTheme="minorHAnsi"/>
            <w:i/>
            <w:shd w:val="clear" w:color="auto" w:fill="FFFFFF"/>
            <w:lang w:val="pt-BR"/>
          </w:rPr>
          <w:t>humanresources.cv@cv.jo.un.org</w:t>
        </w:r>
      </w:hyperlink>
      <w:r>
        <w:rPr>
          <w:rStyle w:val="normaltextrun"/>
          <w:rFonts w:asciiTheme="minorHAnsi" w:hAnsiTheme="minorHAnsi"/>
          <w:i/>
          <w:color w:val="000000"/>
          <w:u w:val="single"/>
          <w:shd w:val="clear" w:color="auto" w:fill="FFFFFF"/>
          <w:lang w:val="pt-BR"/>
        </w:rPr>
        <w:t xml:space="preserve"> </w:t>
      </w:r>
      <w:r w:rsidRPr="00034CB2">
        <w:rPr>
          <w:rStyle w:val="apple-converted-space"/>
          <w:rFonts w:asciiTheme="minorHAnsi" w:hAnsiTheme="minorHAnsi"/>
          <w:color w:val="000000"/>
          <w:shd w:val="clear" w:color="auto" w:fill="FFFFFF"/>
          <w:lang w:val="pt-BR"/>
        </w:rPr>
        <w:t xml:space="preserve"> </w:t>
      </w:r>
      <w:r w:rsidRPr="00034CB2">
        <w:rPr>
          <w:rStyle w:val="normaltextrun"/>
          <w:rFonts w:asciiTheme="minorHAnsi" w:hAnsiTheme="minorHAnsi"/>
          <w:color w:val="000000"/>
          <w:shd w:val="clear" w:color="auto" w:fill="FFFFFF"/>
          <w:lang w:val="pt-BR"/>
        </w:rPr>
        <w:t>que</w:t>
      </w:r>
      <w:r w:rsidRPr="00034CB2">
        <w:rPr>
          <w:rStyle w:val="apple-converted-space"/>
          <w:rFonts w:asciiTheme="minorHAnsi" w:hAnsiTheme="minorHAnsi"/>
          <w:color w:val="000000"/>
          <w:shd w:val="clear" w:color="auto" w:fill="FFFFFF"/>
          <w:lang w:val="pt-BR"/>
        </w:rPr>
        <w:t> </w:t>
      </w:r>
      <w:r w:rsidRPr="00034CB2">
        <w:rPr>
          <w:rStyle w:val="normaltextrun"/>
          <w:rFonts w:asciiTheme="minorHAnsi" w:hAnsiTheme="minorHAnsi"/>
          <w:color w:val="000000"/>
          <w:shd w:val="clear" w:color="auto" w:fill="FFFFFF"/>
          <w:lang w:val="pt-BR"/>
        </w:rPr>
        <w:t>vai responder por escrito ou por correio eletrônico e enviará cópias escritas da resposta, incluindo uma explicação sobre a consulta sem identificar a fonte de consulta, a todos os consultores.</w:t>
      </w:r>
      <w:r w:rsidRPr="00034CB2">
        <w:rPr>
          <w:rStyle w:val="eop"/>
          <w:rFonts w:asciiTheme="minorHAnsi" w:hAnsiTheme="minorHAnsi"/>
          <w:color w:val="000000"/>
          <w:shd w:val="clear" w:color="auto" w:fill="FFFFFF"/>
          <w:lang w:val="pt-PT"/>
        </w:rPr>
        <w:t> </w:t>
      </w:r>
    </w:p>
    <w:p w14:paraId="4037DE24" w14:textId="77777777" w:rsidR="009F727C" w:rsidRDefault="009F727C" w:rsidP="009F727C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Theme="majorHAnsi" w:eastAsia="Calibri" w:hAnsiTheme="majorHAnsi" w:cs="Calibri"/>
          <w:color w:val="FF0000"/>
          <w:sz w:val="20"/>
          <w:szCs w:val="20"/>
        </w:rPr>
      </w:pPr>
      <w:bookmarkStart w:id="0" w:name="_GoBack"/>
      <w:bookmarkEnd w:id="0"/>
    </w:p>
    <w:p w14:paraId="42C2EF76" w14:textId="77777777" w:rsidR="00351F0E" w:rsidRPr="007252D6" w:rsidRDefault="00351F0E" w:rsidP="002756CB">
      <w:pPr>
        <w:jc w:val="both"/>
        <w:rPr>
          <w:rFonts w:cstheme="minorHAnsi"/>
          <w:b/>
          <w:sz w:val="20"/>
          <w:szCs w:val="20"/>
        </w:rPr>
      </w:pPr>
    </w:p>
    <w:p w14:paraId="64DAA8BC" w14:textId="69CB993F" w:rsidR="002756CB" w:rsidRPr="002756CB" w:rsidRDefault="002756CB" w:rsidP="002756CB">
      <w:pPr>
        <w:jc w:val="both"/>
        <w:rPr>
          <w:rFonts w:cstheme="minorHAnsi"/>
          <w:sz w:val="20"/>
          <w:szCs w:val="20"/>
          <w:lang w:val="en-US"/>
        </w:rPr>
      </w:pPr>
      <w:r w:rsidRPr="002756CB">
        <w:rPr>
          <w:rFonts w:cstheme="minorHAnsi"/>
          <w:b/>
          <w:sz w:val="20"/>
          <w:szCs w:val="20"/>
          <w:lang w:val="en-US"/>
        </w:rPr>
        <w:t>This TOR is approved by</w:t>
      </w:r>
      <w:r w:rsidRPr="002756CB">
        <w:rPr>
          <w:rFonts w:cstheme="minorHAnsi"/>
          <w:sz w:val="20"/>
          <w:szCs w:val="20"/>
          <w:lang w:val="en-US"/>
        </w:rPr>
        <w:t>:</w:t>
      </w:r>
    </w:p>
    <w:p w14:paraId="06062138" w14:textId="77777777" w:rsidR="002756CB" w:rsidRPr="002756CB" w:rsidRDefault="002756CB" w:rsidP="002756CB">
      <w:pPr>
        <w:jc w:val="both"/>
        <w:rPr>
          <w:rFonts w:cstheme="minorHAnsi"/>
          <w:sz w:val="20"/>
          <w:szCs w:val="20"/>
          <w:u w:val="single"/>
          <w:lang w:val="en-US"/>
        </w:rPr>
      </w:pPr>
      <w:r w:rsidRPr="002756CB">
        <w:rPr>
          <w:rFonts w:cstheme="minorHAnsi"/>
          <w:sz w:val="20"/>
          <w:szCs w:val="20"/>
          <w:lang w:val="en-US"/>
        </w:rPr>
        <w:t>Signature</w:t>
      </w:r>
      <w:r w:rsidRPr="002756CB">
        <w:rPr>
          <w:rFonts w:cstheme="minorHAnsi"/>
          <w:sz w:val="20"/>
          <w:szCs w:val="20"/>
          <w:lang w:val="en-US"/>
        </w:rPr>
        <w:tab/>
      </w:r>
      <w:r w:rsidRPr="002756CB">
        <w:rPr>
          <w:rFonts w:cstheme="minorHAnsi"/>
          <w:sz w:val="20"/>
          <w:szCs w:val="20"/>
          <w:lang w:val="en-US"/>
        </w:rPr>
        <w:tab/>
      </w:r>
      <w:r w:rsidRPr="002756CB">
        <w:rPr>
          <w:rFonts w:cstheme="minorHAnsi"/>
          <w:sz w:val="20"/>
          <w:szCs w:val="20"/>
          <w:u w:val="single"/>
          <w:lang w:val="en-US"/>
        </w:rPr>
        <w:tab/>
      </w:r>
      <w:r w:rsidRPr="002756CB">
        <w:rPr>
          <w:rFonts w:cstheme="minorHAnsi"/>
          <w:sz w:val="20"/>
          <w:szCs w:val="20"/>
          <w:u w:val="single"/>
          <w:lang w:val="en-US"/>
        </w:rPr>
        <w:tab/>
      </w:r>
      <w:r w:rsidRPr="002756CB">
        <w:rPr>
          <w:rFonts w:cstheme="minorHAnsi"/>
          <w:sz w:val="20"/>
          <w:szCs w:val="20"/>
          <w:u w:val="single"/>
          <w:lang w:val="en-US"/>
        </w:rPr>
        <w:tab/>
      </w:r>
      <w:r w:rsidRPr="002756CB">
        <w:rPr>
          <w:rFonts w:cstheme="minorHAnsi"/>
          <w:sz w:val="20"/>
          <w:szCs w:val="20"/>
          <w:u w:val="single"/>
          <w:lang w:val="en-US"/>
        </w:rPr>
        <w:tab/>
      </w:r>
    </w:p>
    <w:p w14:paraId="343508FB" w14:textId="77777777" w:rsidR="002756CB" w:rsidRPr="002756CB" w:rsidRDefault="002756CB" w:rsidP="002756CB">
      <w:pPr>
        <w:jc w:val="both"/>
        <w:rPr>
          <w:rFonts w:cstheme="minorHAnsi"/>
          <w:sz w:val="20"/>
          <w:szCs w:val="20"/>
          <w:lang w:val="en-US"/>
        </w:rPr>
      </w:pPr>
      <w:r w:rsidRPr="002756CB">
        <w:rPr>
          <w:rFonts w:cstheme="minorHAnsi"/>
          <w:sz w:val="20"/>
          <w:szCs w:val="20"/>
          <w:lang w:val="en-US"/>
        </w:rPr>
        <w:t>Name and Designation</w:t>
      </w:r>
      <w:r w:rsidRPr="002756CB">
        <w:rPr>
          <w:rFonts w:cstheme="minorHAnsi"/>
          <w:sz w:val="20"/>
          <w:szCs w:val="20"/>
          <w:lang w:val="en-US"/>
        </w:rPr>
        <w:tab/>
        <w:t xml:space="preserve">Maria Celeste Benchimol - </w:t>
      </w:r>
      <w:r w:rsidRPr="002756CB">
        <w:rPr>
          <w:rFonts w:eastAsia="Calibri" w:cs="Calibri"/>
          <w:sz w:val="20"/>
          <w:szCs w:val="20"/>
          <w:lang w:val="en-US"/>
        </w:rPr>
        <w:t>Head of Environment and Disaster Risk Reduction Unit</w:t>
      </w:r>
    </w:p>
    <w:p w14:paraId="71A66264" w14:textId="77777777" w:rsidR="002756CB" w:rsidRPr="00AE3755" w:rsidRDefault="002756CB" w:rsidP="002756CB">
      <w:pPr>
        <w:jc w:val="both"/>
        <w:rPr>
          <w:rFonts w:eastAsia="Calibri" w:cs="Calibri"/>
          <w:sz w:val="20"/>
          <w:szCs w:val="20"/>
        </w:rPr>
      </w:pPr>
      <w:r w:rsidRPr="008B3D65">
        <w:rPr>
          <w:rFonts w:cstheme="minorHAnsi"/>
          <w:sz w:val="20"/>
          <w:szCs w:val="20"/>
        </w:rPr>
        <w:t xml:space="preserve">Date </w:t>
      </w:r>
      <w:proofErr w:type="spellStart"/>
      <w:r w:rsidRPr="008B3D65">
        <w:rPr>
          <w:rFonts w:cstheme="minorHAnsi"/>
          <w:sz w:val="20"/>
          <w:szCs w:val="20"/>
        </w:rPr>
        <w:t>of</w:t>
      </w:r>
      <w:proofErr w:type="spellEnd"/>
      <w:r w:rsidRPr="008B3D65">
        <w:rPr>
          <w:rFonts w:cstheme="minorHAnsi"/>
          <w:sz w:val="20"/>
          <w:szCs w:val="20"/>
        </w:rPr>
        <w:t xml:space="preserve"> </w:t>
      </w:r>
      <w:proofErr w:type="spellStart"/>
      <w:r w:rsidRPr="008B3D65">
        <w:rPr>
          <w:rFonts w:cstheme="minorHAnsi"/>
          <w:sz w:val="20"/>
          <w:szCs w:val="20"/>
        </w:rPr>
        <w:t>Signing</w:t>
      </w:r>
      <w:proofErr w:type="spellEnd"/>
      <w:r w:rsidRPr="008B3D65">
        <w:rPr>
          <w:rFonts w:cstheme="minorHAnsi"/>
          <w:sz w:val="20"/>
          <w:szCs w:val="20"/>
        </w:rPr>
        <w:tab/>
      </w:r>
    </w:p>
    <w:p w14:paraId="7B549DF5" w14:textId="4CFC5951" w:rsidR="008F2920" w:rsidRPr="009F727C" w:rsidRDefault="008F2920" w:rsidP="002756CB">
      <w:pPr>
        <w:jc w:val="both"/>
        <w:rPr>
          <w:sz w:val="20"/>
          <w:szCs w:val="20"/>
          <w:lang w:val="en-US"/>
        </w:rPr>
      </w:pPr>
    </w:p>
    <w:sectPr w:rsidR="008F2920" w:rsidRPr="009F72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D51FEB" w14:textId="77777777" w:rsidR="00452580" w:rsidRDefault="00452580" w:rsidP="00452580">
      <w:pPr>
        <w:spacing w:after="0" w:line="240" w:lineRule="auto"/>
      </w:pPr>
      <w:r>
        <w:separator/>
      </w:r>
    </w:p>
  </w:endnote>
  <w:endnote w:type="continuationSeparator" w:id="0">
    <w:p w14:paraId="750258C8" w14:textId="77777777" w:rsidR="00452580" w:rsidRDefault="00452580" w:rsidP="00452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AF1ED4" w14:textId="77777777" w:rsidR="00452580" w:rsidRDefault="00452580" w:rsidP="00452580">
      <w:pPr>
        <w:spacing w:after="0" w:line="240" w:lineRule="auto"/>
      </w:pPr>
      <w:r>
        <w:separator/>
      </w:r>
    </w:p>
  </w:footnote>
  <w:footnote w:type="continuationSeparator" w:id="0">
    <w:p w14:paraId="3B1CBBED" w14:textId="77777777" w:rsidR="00452580" w:rsidRDefault="00452580" w:rsidP="004525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CCA221" w14:textId="78B9147B" w:rsidR="00452580" w:rsidRDefault="00452580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3D2A719" wp14:editId="2EC2C709">
          <wp:simplePos x="0" y="0"/>
          <wp:positionH relativeFrom="column">
            <wp:posOffset>5255895</wp:posOffset>
          </wp:positionH>
          <wp:positionV relativeFrom="paragraph">
            <wp:posOffset>6985</wp:posOffset>
          </wp:positionV>
          <wp:extent cx="511810" cy="1021080"/>
          <wp:effectExtent l="0" t="0" r="2540" b="7620"/>
          <wp:wrapNone/>
          <wp:docPr id="1" name="Picture 1" descr="undplog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undplogo2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810" cy="10210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73AD556" w14:textId="6F539955" w:rsidR="00452580" w:rsidRDefault="00452580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1F5C009" wp14:editId="55C268F0">
          <wp:simplePos x="0" y="0"/>
          <wp:positionH relativeFrom="column">
            <wp:posOffset>-198120</wp:posOffset>
          </wp:positionH>
          <wp:positionV relativeFrom="paragraph">
            <wp:posOffset>97790</wp:posOffset>
          </wp:positionV>
          <wp:extent cx="1897380" cy="647700"/>
          <wp:effectExtent l="0" t="0" r="7620" b="0"/>
          <wp:wrapNone/>
          <wp:docPr id="4" name="Picture 4" descr="UNCV_logo_Horizontal_HiRes_blu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UNCV_logo_Horizontal_HiRes_blu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738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8082B"/>
    <w:multiLevelType w:val="hybridMultilevel"/>
    <w:tmpl w:val="15B2A08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30CD7"/>
    <w:multiLevelType w:val="hybridMultilevel"/>
    <w:tmpl w:val="88AA530A"/>
    <w:lvl w:ilvl="0" w:tplc="3C0AA2AC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F1D61"/>
    <w:multiLevelType w:val="hybridMultilevel"/>
    <w:tmpl w:val="56E03E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1194"/>
    <w:multiLevelType w:val="hybridMultilevel"/>
    <w:tmpl w:val="0EDC7D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61E0F"/>
    <w:multiLevelType w:val="hybridMultilevel"/>
    <w:tmpl w:val="3CFAC7C2"/>
    <w:lvl w:ilvl="0" w:tplc="B4FEF84C">
      <w:start w:val="2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55AF2"/>
    <w:multiLevelType w:val="multilevel"/>
    <w:tmpl w:val="704C854C"/>
    <w:lvl w:ilvl="0">
      <w:start w:val="1"/>
      <w:numFmt w:val="bullet"/>
      <w:lvlText w:val="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DD52424"/>
    <w:multiLevelType w:val="multilevel"/>
    <w:tmpl w:val="7254776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7" w15:restartNumberingAfterBreak="0">
    <w:nsid w:val="2B621A48"/>
    <w:multiLevelType w:val="hybridMultilevel"/>
    <w:tmpl w:val="F8D83492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926A6"/>
    <w:multiLevelType w:val="hybridMultilevel"/>
    <w:tmpl w:val="17D0D87E"/>
    <w:lvl w:ilvl="0" w:tplc="0B589254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  <w:color w:val="40404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A14F9"/>
    <w:multiLevelType w:val="multilevel"/>
    <w:tmpl w:val="483C85D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23E74FF"/>
    <w:multiLevelType w:val="hybridMultilevel"/>
    <w:tmpl w:val="72522AA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80A6E"/>
    <w:multiLevelType w:val="hybridMultilevel"/>
    <w:tmpl w:val="92CE874C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8116F"/>
    <w:multiLevelType w:val="hybridMultilevel"/>
    <w:tmpl w:val="E7B802EA"/>
    <w:lvl w:ilvl="0" w:tplc="87AE7E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CC1F50"/>
    <w:multiLevelType w:val="hybridMultilevel"/>
    <w:tmpl w:val="F85C9328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B800F0"/>
    <w:multiLevelType w:val="hybridMultilevel"/>
    <w:tmpl w:val="3CFAC7C2"/>
    <w:lvl w:ilvl="0" w:tplc="B4FEF84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7A63BB"/>
    <w:multiLevelType w:val="hybridMultilevel"/>
    <w:tmpl w:val="7C0413E4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EB55CC"/>
    <w:multiLevelType w:val="hybridMultilevel"/>
    <w:tmpl w:val="6688F94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8"/>
  </w:num>
  <w:num w:numId="5">
    <w:abstractNumId w:val="10"/>
  </w:num>
  <w:num w:numId="6">
    <w:abstractNumId w:val="3"/>
  </w:num>
  <w:num w:numId="7">
    <w:abstractNumId w:val="16"/>
  </w:num>
  <w:num w:numId="8">
    <w:abstractNumId w:val="12"/>
  </w:num>
  <w:num w:numId="9">
    <w:abstractNumId w:val="2"/>
  </w:num>
  <w:num w:numId="10">
    <w:abstractNumId w:val="14"/>
  </w:num>
  <w:num w:numId="11">
    <w:abstractNumId w:val="1"/>
  </w:num>
  <w:num w:numId="12">
    <w:abstractNumId w:val="6"/>
  </w:num>
  <w:num w:numId="13">
    <w:abstractNumId w:val="15"/>
  </w:num>
  <w:num w:numId="14">
    <w:abstractNumId w:val="13"/>
  </w:num>
  <w:num w:numId="15">
    <w:abstractNumId w:val="7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F91"/>
    <w:rsid w:val="00005625"/>
    <w:rsid w:val="000059CB"/>
    <w:rsid w:val="000266E1"/>
    <w:rsid w:val="00026816"/>
    <w:rsid w:val="00052756"/>
    <w:rsid w:val="00056D02"/>
    <w:rsid w:val="00062664"/>
    <w:rsid w:val="0006415E"/>
    <w:rsid w:val="000737F6"/>
    <w:rsid w:val="00082766"/>
    <w:rsid w:val="0008309E"/>
    <w:rsid w:val="000859DF"/>
    <w:rsid w:val="000865AE"/>
    <w:rsid w:val="000965DB"/>
    <w:rsid w:val="000D56A0"/>
    <w:rsid w:val="000E0F01"/>
    <w:rsid w:val="00102E4E"/>
    <w:rsid w:val="0013311E"/>
    <w:rsid w:val="0015025E"/>
    <w:rsid w:val="0015372A"/>
    <w:rsid w:val="00177A55"/>
    <w:rsid w:val="001945AA"/>
    <w:rsid w:val="00194769"/>
    <w:rsid w:val="001E2DAC"/>
    <w:rsid w:val="00204B2A"/>
    <w:rsid w:val="002342FF"/>
    <w:rsid w:val="002430A9"/>
    <w:rsid w:val="00261152"/>
    <w:rsid w:val="002756CB"/>
    <w:rsid w:val="00281833"/>
    <w:rsid w:val="002A11C9"/>
    <w:rsid w:val="0032224E"/>
    <w:rsid w:val="00327685"/>
    <w:rsid w:val="00345A05"/>
    <w:rsid w:val="00351F0E"/>
    <w:rsid w:val="00356528"/>
    <w:rsid w:val="00365D1A"/>
    <w:rsid w:val="00370F1D"/>
    <w:rsid w:val="00372898"/>
    <w:rsid w:val="003B40AD"/>
    <w:rsid w:val="003B729F"/>
    <w:rsid w:val="003C0F7F"/>
    <w:rsid w:val="003D30C9"/>
    <w:rsid w:val="003E0839"/>
    <w:rsid w:val="003E7459"/>
    <w:rsid w:val="00401848"/>
    <w:rsid w:val="00403057"/>
    <w:rsid w:val="00403F16"/>
    <w:rsid w:val="00440115"/>
    <w:rsid w:val="00452580"/>
    <w:rsid w:val="00452982"/>
    <w:rsid w:val="00473F9A"/>
    <w:rsid w:val="00486E97"/>
    <w:rsid w:val="00490BA6"/>
    <w:rsid w:val="004C2BF1"/>
    <w:rsid w:val="004C5078"/>
    <w:rsid w:val="005002DC"/>
    <w:rsid w:val="00533261"/>
    <w:rsid w:val="00561B50"/>
    <w:rsid w:val="00577696"/>
    <w:rsid w:val="00590994"/>
    <w:rsid w:val="005C308F"/>
    <w:rsid w:val="005E097F"/>
    <w:rsid w:val="005E67EC"/>
    <w:rsid w:val="005F1BBE"/>
    <w:rsid w:val="005F7900"/>
    <w:rsid w:val="006228E1"/>
    <w:rsid w:val="00622B2A"/>
    <w:rsid w:val="00651C71"/>
    <w:rsid w:val="00657379"/>
    <w:rsid w:val="00665D85"/>
    <w:rsid w:val="00672A40"/>
    <w:rsid w:val="0067701F"/>
    <w:rsid w:val="00681B7B"/>
    <w:rsid w:val="006A7442"/>
    <w:rsid w:val="006B38D9"/>
    <w:rsid w:val="006C14FE"/>
    <w:rsid w:val="006C1D28"/>
    <w:rsid w:val="006F2F15"/>
    <w:rsid w:val="007252D6"/>
    <w:rsid w:val="00735C0D"/>
    <w:rsid w:val="00774623"/>
    <w:rsid w:val="00781A98"/>
    <w:rsid w:val="007954CB"/>
    <w:rsid w:val="007B3CBE"/>
    <w:rsid w:val="007B78CC"/>
    <w:rsid w:val="007D3DD8"/>
    <w:rsid w:val="007D6F91"/>
    <w:rsid w:val="007F4E9B"/>
    <w:rsid w:val="00831B7D"/>
    <w:rsid w:val="00842CDF"/>
    <w:rsid w:val="00882A85"/>
    <w:rsid w:val="00897D30"/>
    <w:rsid w:val="008C1AAC"/>
    <w:rsid w:val="008E7AC1"/>
    <w:rsid w:val="008F0C14"/>
    <w:rsid w:val="008F2920"/>
    <w:rsid w:val="00906CC2"/>
    <w:rsid w:val="00910877"/>
    <w:rsid w:val="00911A4C"/>
    <w:rsid w:val="009164AF"/>
    <w:rsid w:val="009346D0"/>
    <w:rsid w:val="0093520B"/>
    <w:rsid w:val="00947477"/>
    <w:rsid w:val="00950643"/>
    <w:rsid w:val="00960634"/>
    <w:rsid w:val="00984F4D"/>
    <w:rsid w:val="00994430"/>
    <w:rsid w:val="009A443A"/>
    <w:rsid w:val="009D1B33"/>
    <w:rsid w:val="009F727C"/>
    <w:rsid w:val="00A022D7"/>
    <w:rsid w:val="00A0637A"/>
    <w:rsid w:val="00A12F0F"/>
    <w:rsid w:val="00A40C63"/>
    <w:rsid w:val="00A92367"/>
    <w:rsid w:val="00AE1C26"/>
    <w:rsid w:val="00AE77EB"/>
    <w:rsid w:val="00AF57F6"/>
    <w:rsid w:val="00B02766"/>
    <w:rsid w:val="00B10B53"/>
    <w:rsid w:val="00B206A1"/>
    <w:rsid w:val="00B26FB1"/>
    <w:rsid w:val="00B61E31"/>
    <w:rsid w:val="00B8137D"/>
    <w:rsid w:val="00B91DE4"/>
    <w:rsid w:val="00B94D8D"/>
    <w:rsid w:val="00BC1271"/>
    <w:rsid w:val="00BE03DC"/>
    <w:rsid w:val="00BF0747"/>
    <w:rsid w:val="00BF0B47"/>
    <w:rsid w:val="00C166E7"/>
    <w:rsid w:val="00C364C5"/>
    <w:rsid w:val="00C368E7"/>
    <w:rsid w:val="00C43030"/>
    <w:rsid w:val="00C50CB4"/>
    <w:rsid w:val="00C72449"/>
    <w:rsid w:val="00C72EAF"/>
    <w:rsid w:val="00C9639A"/>
    <w:rsid w:val="00CD4F02"/>
    <w:rsid w:val="00CD71DC"/>
    <w:rsid w:val="00CE1FAB"/>
    <w:rsid w:val="00CF08FB"/>
    <w:rsid w:val="00CF5457"/>
    <w:rsid w:val="00D02162"/>
    <w:rsid w:val="00D0574A"/>
    <w:rsid w:val="00D20CC7"/>
    <w:rsid w:val="00D3622D"/>
    <w:rsid w:val="00D37B74"/>
    <w:rsid w:val="00D552C8"/>
    <w:rsid w:val="00D60C20"/>
    <w:rsid w:val="00D80672"/>
    <w:rsid w:val="00D963DD"/>
    <w:rsid w:val="00DA4FDE"/>
    <w:rsid w:val="00DF7E63"/>
    <w:rsid w:val="00E142B9"/>
    <w:rsid w:val="00E346B0"/>
    <w:rsid w:val="00E81166"/>
    <w:rsid w:val="00EB6544"/>
    <w:rsid w:val="00ED3AD4"/>
    <w:rsid w:val="00EE006C"/>
    <w:rsid w:val="00EF6457"/>
    <w:rsid w:val="00F13E62"/>
    <w:rsid w:val="00F34510"/>
    <w:rsid w:val="00F553AE"/>
    <w:rsid w:val="00F608E4"/>
    <w:rsid w:val="00FB57D9"/>
    <w:rsid w:val="00FC3A03"/>
    <w:rsid w:val="00FC4486"/>
    <w:rsid w:val="00FC6E5F"/>
    <w:rsid w:val="00FE6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698FD9"/>
  <w15:docId w15:val="{84C7DC58-5BA1-4A58-AA9E-AF59409F5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6F91"/>
    <w:rPr>
      <w:rFonts w:eastAsiaTheme="minorEastAsia" w:cs="Times New Roman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4F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4F02"/>
    <w:rPr>
      <w:rFonts w:ascii="Tahoma" w:eastAsiaTheme="minorEastAsia" w:hAnsi="Tahoma" w:cs="Tahoma"/>
      <w:sz w:val="16"/>
      <w:szCs w:val="16"/>
      <w:lang w:eastAsia="pt-PT"/>
    </w:rPr>
  </w:style>
  <w:style w:type="paragraph" w:styleId="ListParagraph">
    <w:name w:val="List Paragraph"/>
    <w:basedOn w:val="Normal"/>
    <w:uiPriority w:val="34"/>
    <w:qFormat/>
    <w:rsid w:val="00EB654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81B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1B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1B7B"/>
    <w:rPr>
      <w:rFonts w:eastAsiaTheme="minorEastAsia" w:cs="Times New Roman"/>
      <w:sz w:val="20"/>
      <w:szCs w:val="20"/>
      <w:lang w:eastAsia="pt-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1B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1B7B"/>
    <w:rPr>
      <w:rFonts w:eastAsiaTheme="minorEastAsia" w:cs="Times New Roman"/>
      <w:b/>
      <w:bCs/>
      <w:sz w:val="20"/>
      <w:szCs w:val="20"/>
      <w:lang w:eastAsia="pt-PT"/>
    </w:rPr>
  </w:style>
  <w:style w:type="table" w:styleId="TableGrid">
    <w:name w:val="Table Grid"/>
    <w:basedOn w:val="TableNormal"/>
    <w:uiPriority w:val="59"/>
    <w:rsid w:val="003B4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B61E3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7244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C1271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9F727C"/>
    <w:pPr>
      <w:spacing w:before="100" w:beforeAutospacing="1" w:after="100" w:afterAutospacing="1" w:line="240" w:lineRule="auto"/>
    </w:pPr>
    <w:rPr>
      <w:rFonts w:ascii="Times" w:eastAsia="Cambria" w:hAnsi="Times"/>
      <w:sz w:val="20"/>
      <w:szCs w:val="20"/>
      <w:lang w:val="it-IT" w:eastAsia="en-US"/>
    </w:rPr>
  </w:style>
  <w:style w:type="character" w:customStyle="1" w:styleId="normaltextrun">
    <w:name w:val="normaltextrun"/>
    <w:basedOn w:val="DefaultParagraphFont"/>
    <w:rsid w:val="009F727C"/>
  </w:style>
  <w:style w:type="character" w:customStyle="1" w:styleId="apple-converted-space">
    <w:name w:val="apple-converted-space"/>
    <w:basedOn w:val="DefaultParagraphFont"/>
    <w:rsid w:val="009F727C"/>
  </w:style>
  <w:style w:type="character" w:customStyle="1" w:styleId="eop">
    <w:name w:val="eop"/>
    <w:basedOn w:val="DefaultParagraphFont"/>
    <w:rsid w:val="009F727C"/>
  </w:style>
  <w:style w:type="paragraph" w:styleId="Header">
    <w:name w:val="header"/>
    <w:basedOn w:val="Normal"/>
    <w:link w:val="HeaderChar"/>
    <w:uiPriority w:val="99"/>
    <w:unhideWhenUsed/>
    <w:rsid w:val="004525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2580"/>
    <w:rPr>
      <w:rFonts w:eastAsiaTheme="minorEastAsia" w:cs="Times New Roman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4525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580"/>
    <w:rPr>
      <w:rFonts w:eastAsiaTheme="minorEastAsia" w:cs="Times New Roman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humanresources.cv@cv.jo.un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curement.cv@cv.jo.un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1951F-B34A-4C28-AD25-228C5368B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1943</Words>
  <Characters>11077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Leão Carvalho</dc:creator>
  <cp:lastModifiedBy>D S</cp:lastModifiedBy>
  <cp:revision>5</cp:revision>
  <cp:lastPrinted>2017-11-15T13:29:00Z</cp:lastPrinted>
  <dcterms:created xsi:type="dcterms:W3CDTF">2017-11-15T13:26:00Z</dcterms:created>
  <dcterms:modified xsi:type="dcterms:W3CDTF">2017-11-15T13:29:00Z</dcterms:modified>
</cp:coreProperties>
</file>