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1458"/>
        <w:gridCol w:w="7290"/>
      </w:tblGrid>
      <w:tr w:rsidR="005F151D">
        <w:trPr>
          <w:cantSplit/>
        </w:trPr>
        <w:tc>
          <w:tcPr>
            <w:tcW w:w="1458" w:type="dxa"/>
            <w:shd w:val="clear" w:color="auto" w:fill="FFFFFF"/>
            <w:vAlign w:val="center"/>
          </w:tcPr>
          <w:bookmarkStart w:id="0" w:name="_GoBack"/>
          <w:bookmarkEnd w:id="0"/>
          <w:p w:rsidR="005F151D" w:rsidRDefault="005F151D">
            <w:pPr>
              <w:jc w:val="center"/>
              <w:rPr>
                <w:b/>
                <w:sz w:val="22"/>
              </w:rPr>
            </w:pPr>
            <w: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9pt" o:ole="" fillcolor="window">
                  <v:imagedata r:id="rId8" o:title=""/>
                </v:shape>
                <o:OLEObject Type="Embed" ProgID="MSPhotoEd.3" ShapeID="_x0000_i1025" DrawAspect="Content" ObjectID="_1627389933" r:id="rId9"/>
              </w:object>
            </w:r>
          </w:p>
        </w:tc>
        <w:tc>
          <w:tcPr>
            <w:tcW w:w="7290" w:type="dxa"/>
            <w:shd w:val="clear" w:color="auto" w:fill="FFFFFF"/>
          </w:tcPr>
          <w:p w:rsidR="005F151D" w:rsidRDefault="005F151D">
            <w:pPr>
              <w:rPr>
                <w:b/>
                <w:sz w:val="22"/>
              </w:rPr>
            </w:pPr>
          </w:p>
          <w:p w:rsidR="005F151D" w:rsidRDefault="005F151D">
            <w:pPr>
              <w:rPr>
                <w:b/>
                <w:sz w:val="22"/>
              </w:rPr>
            </w:pPr>
            <w:r>
              <w:rPr>
                <w:b/>
                <w:sz w:val="22"/>
              </w:rPr>
              <w:t>UNITED NATIONS DEVELOPMENT PROGRAMME</w:t>
            </w:r>
          </w:p>
          <w:p w:rsidR="005F151D" w:rsidRDefault="005F7577">
            <w:pPr>
              <w:rPr>
                <w:b/>
                <w:sz w:val="22"/>
              </w:rPr>
            </w:pPr>
            <w:r>
              <w:rPr>
                <w:b/>
                <w:sz w:val="22"/>
              </w:rPr>
              <w:t xml:space="preserve">TERMS OF REFERENCE </w:t>
            </w:r>
            <w:r w:rsidR="00E048E1">
              <w:rPr>
                <w:b/>
                <w:sz w:val="22"/>
              </w:rPr>
              <w:t>/ SERVICE CONTRACT</w:t>
            </w:r>
          </w:p>
          <w:p w:rsidR="005F151D" w:rsidRDefault="005F151D"/>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28"/>
        <w:gridCol w:w="4428"/>
      </w:tblGrid>
      <w:tr w:rsidR="005F151D">
        <w:tc>
          <w:tcPr>
            <w:tcW w:w="8856" w:type="dxa"/>
            <w:gridSpan w:val="2"/>
            <w:shd w:val="clear" w:color="auto" w:fill="E0E0E0"/>
          </w:tcPr>
          <w:p w:rsidR="005F151D" w:rsidRDefault="005F151D"/>
          <w:p w:rsidR="005F151D" w:rsidRDefault="005F151D">
            <w:pPr>
              <w:rPr>
                <w:b/>
                <w:bCs/>
                <w:sz w:val="24"/>
              </w:rPr>
            </w:pPr>
            <w:r>
              <w:rPr>
                <w:b/>
                <w:bCs/>
                <w:sz w:val="24"/>
              </w:rPr>
              <w:t xml:space="preserve">I.  </w:t>
            </w:r>
            <w:r w:rsidR="0027251F">
              <w:rPr>
                <w:b/>
                <w:bCs/>
                <w:sz w:val="24"/>
              </w:rPr>
              <w:t>Job</w:t>
            </w:r>
            <w:r>
              <w:rPr>
                <w:b/>
                <w:bCs/>
                <w:sz w:val="24"/>
              </w:rPr>
              <w:t xml:space="preserve"> Information</w:t>
            </w:r>
          </w:p>
          <w:p w:rsidR="005F151D" w:rsidRDefault="005F151D">
            <w:pPr>
              <w:rPr>
                <w:b/>
                <w:bCs/>
                <w:sz w:val="24"/>
              </w:rPr>
            </w:pPr>
          </w:p>
        </w:tc>
      </w:tr>
      <w:tr w:rsidR="005F151D">
        <w:tc>
          <w:tcPr>
            <w:tcW w:w="4428" w:type="dxa"/>
          </w:tcPr>
          <w:p w:rsidR="00D3318B" w:rsidRPr="001E4FC9" w:rsidRDefault="0027251F" w:rsidP="00D3318B">
            <w:pPr>
              <w:rPr>
                <w:lang w:val="en-GB"/>
              </w:rPr>
            </w:pPr>
            <w:r>
              <w:t>Job title</w:t>
            </w:r>
            <w:r w:rsidR="00181362">
              <w:t>:</w:t>
            </w:r>
            <w:r w:rsidR="006C66DF">
              <w:t xml:space="preserve"> </w:t>
            </w:r>
            <w:bookmarkStart w:id="1" w:name="_Hlk5873037"/>
            <w:r w:rsidR="00AC60B8">
              <w:t xml:space="preserve">National Officer for </w:t>
            </w:r>
            <w:r w:rsidR="008A3476">
              <w:t xml:space="preserve">Women Empowerment and </w:t>
            </w:r>
            <w:r w:rsidR="00AC60B8">
              <w:t xml:space="preserve">Gender Responsive Budgeting </w:t>
            </w:r>
            <w:r w:rsidR="00D3318B" w:rsidRPr="008F4F24">
              <w:t>(</w:t>
            </w:r>
            <w:r w:rsidR="00EF0BCF">
              <w:t>WEGRB</w:t>
            </w:r>
            <w:r w:rsidR="00D3318B" w:rsidRPr="008F4F24">
              <w:t>)</w:t>
            </w:r>
            <w:bookmarkEnd w:id="1"/>
          </w:p>
          <w:p w:rsidR="004701AC" w:rsidRPr="008F4F24" w:rsidRDefault="00416A74">
            <w:r>
              <w:t>Agency</w:t>
            </w:r>
            <w:r w:rsidR="005F151D">
              <w:t>:</w:t>
            </w:r>
            <w:r w:rsidR="00181362">
              <w:t xml:space="preserve"> </w:t>
            </w:r>
            <w:r w:rsidR="001E4FC9" w:rsidRPr="008F4F24">
              <w:t>UNDP</w:t>
            </w:r>
          </w:p>
          <w:p w:rsidR="00416A74" w:rsidRDefault="00416A74">
            <w:r w:rsidRPr="008F4F24">
              <w:t>Grade/Level:</w:t>
            </w:r>
            <w:r w:rsidR="001E4FC9" w:rsidRPr="008F4F24">
              <w:t xml:space="preserve"> </w:t>
            </w:r>
            <w:r w:rsidR="00692A55" w:rsidRPr="007E317A">
              <w:t>SB</w:t>
            </w:r>
            <w:r w:rsidR="007E317A" w:rsidRPr="007E317A">
              <w:t>4</w:t>
            </w:r>
            <w:r w:rsidR="00B34D97" w:rsidRPr="007E317A">
              <w:t>/PEG</w:t>
            </w:r>
            <w:r w:rsidR="007E317A" w:rsidRPr="007E317A">
              <w:t>2</w:t>
            </w:r>
            <w:r w:rsidR="00B34D97" w:rsidRPr="008F4F24">
              <w:t xml:space="preserve"> </w:t>
            </w:r>
          </w:p>
          <w:p w:rsidR="005F151D" w:rsidRDefault="00181362" w:rsidP="004701AC">
            <w:r>
              <w:t>Duration of the service:</w:t>
            </w:r>
            <w:r w:rsidR="001E4FC9">
              <w:t xml:space="preserve"> </w:t>
            </w:r>
            <w:r w:rsidR="001E4FC9" w:rsidRPr="008F4F24">
              <w:t xml:space="preserve">1-year renewable </w:t>
            </w:r>
          </w:p>
          <w:p w:rsidR="00B5094B" w:rsidRPr="008F4F24" w:rsidRDefault="0027251F" w:rsidP="004701AC">
            <w:r>
              <w:t>Work status</w:t>
            </w:r>
            <w:r w:rsidR="005D73B6">
              <w:t xml:space="preserve"> (full</w:t>
            </w:r>
            <w:r w:rsidR="00986496">
              <w:t xml:space="preserve"> time /</w:t>
            </w:r>
            <w:r w:rsidR="005D73B6">
              <w:t xml:space="preserve"> part time)</w:t>
            </w:r>
            <w:r>
              <w:t>:</w:t>
            </w:r>
            <w:r w:rsidR="001E4FC9">
              <w:t xml:space="preserve"> </w:t>
            </w:r>
            <w:r w:rsidR="001E4FC9" w:rsidRPr="008F4F24">
              <w:t xml:space="preserve">Full-time </w:t>
            </w:r>
          </w:p>
          <w:p w:rsidR="00B5094B" w:rsidRDefault="00B5094B" w:rsidP="00B5094B">
            <w:r w:rsidRPr="008F4F24">
              <w:t>Reports To:</w:t>
            </w:r>
            <w:r w:rsidR="001E4FC9" w:rsidRPr="008F4F24">
              <w:t xml:space="preserve"> CTA of the Pro PALOP-TL SAI (PHASE II)</w:t>
            </w:r>
            <w:r>
              <w:t xml:space="preserve">  </w:t>
            </w:r>
          </w:p>
          <w:p w:rsidR="00181362" w:rsidRDefault="00416A74" w:rsidP="004701AC">
            <w:r>
              <w:t>Duty Station</w:t>
            </w:r>
            <w:r w:rsidRPr="008F4F24">
              <w:t>:</w:t>
            </w:r>
            <w:r w:rsidR="001E4FC9" w:rsidRPr="008F4F24">
              <w:t xml:space="preserve"> Cabo Verde </w:t>
            </w:r>
          </w:p>
        </w:tc>
        <w:tc>
          <w:tcPr>
            <w:tcW w:w="4428" w:type="dxa"/>
          </w:tcPr>
          <w:p w:rsidR="005F151D" w:rsidRDefault="005F151D" w:rsidP="00416A74"/>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5F151D">
        <w:tc>
          <w:tcPr>
            <w:tcW w:w="8856" w:type="dxa"/>
            <w:tcBorders>
              <w:bottom w:val="single" w:sz="4" w:space="0" w:color="auto"/>
            </w:tcBorders>
            <w:shd w:val="clear" w:color="auto" w:fill="E0E0E0"/>
          </w:tcPr>
          <w:p w:rsidR="005F151D" w:rsidRDefault="005F151D">
            <w:pPr>
              <w:pStyle w:val="Heading1"/>
            </w:pPr>
          </w:p>
          <w:p w:rsidR="005F151D" w:rsidRDefault="005F151D">
            <w:pPr>
              <w:pStyle w:val="Heading1"/>
            </w:pPr>
            <w:r>
              <w:t xml:space="preserve">II. </w:t>
            </w:r>
            <w:r w:rsidR="006D4F65">
              <w:t>Background</w:t>
            </w:r>
            <w:r>
              <w:t xml:space="preserve"> </w:t>
            </w:r>
            <w:r w:rsidR="00986496">
              <w:t>Information</w:t>
            </w:r>
          </w:p>
          <w:p w:rsidR="005F151D" w:rsidRDefault="005F151D">
            <w:pPr>
              <w:pStyle w:val="Heading1"/>
              <w:rPr>
                <w:b w:val="0"/>
                <w:bCs w:val="0"/>
                <w:i/>
                <w:iCs/>
                <w:sz w:val="18"/>
              </w:rPr>
            </w:pPr>
          </w:p>
        </w:tc>
      </w:tr>
      <w:tr w:rsidR="00942FCC">
        <w:tc>
          <w:tcPr>
            <w:tcW w:w="8856" w:type="dxa"/>
          </w:tcPr>
          <w:p w:rsidR="00942FCC" w:rsidRPr="00942FCC" w:rsidRDefault="00942FCC" w:rsidP="00942FCC">
            <w:pPr>
              <w:jc w:val="both"/>
              <w:rPr>
                <w:rFonts w:cs="Arial"/>
              </w:rPr>
            </w:pPr>
            <w:r w:rsidRPr="00942FCC">
              <w:rPr>
                <w:rFonts w:cs="Arial"/>
              </w:rPr>
              <w:t>In the past decade, the Portuguese-speaking countries: Angola, Cabo Verde, Guinea-Bissau, Mozambique, Sao Tome and Principe, and Timor-Leste have experienced significant progress in economic governance. Recent public finance management reforms are the main reason for this success. However, weaknesses, including inadequate institutional capacity, skills and human resources, continue to hamper their public administration systems. This situation has undermined effective public finance management, budgetary oversight and control of public resources, which has significant adverse impacts on other governance and development sectors.</w:t>
            </w:r>
          </w:p>
          <w:p w:rsidR="00942FCC" w:rsidRDefault="00942FCC" w:rsidP="00942FCC">
            <w:pPr>
              <w:jc w:val="both"/>
              <w:rPr>
                <w:rFonts w:cs="Arial"/>
              </w:rPr>
            </w:pPr>
          </w:p>
          <w:p w:rsidR="00942FCC" w:rsidRPr="00942FCC" w:rsidRDefault="00942FCC" w:rsidP="00942FCC">
            <w:pPr>
              <w:jc w:val="both"/>
              <w:rPr>
                <w:rFonts w:cs="Arial"/>
              </w:rPr>
            </w:pPr>
            <w:r w:rsidRPr="00942FCC">
              <w:rPr>
                <w:rFonts w:cs="Arial"/>
              </w:rPr>
              <w:t xml:space="preserve">In order to support the above referred countries addressing such challenges, the European Union, UNDP and the National Authorizing Officers for the European Development Fund (NAO EDF) in the PALOP and Timor-Leste partner to deliver the Project for Strengthening technical and functional skills of Supreme Audit Institutions, National Parliaments and Civil Society for the control of public finances in the PALOP and Timor-Leste (Pro PALOP-TL SAI). The project was fully funded by the EU and directly implemented by UNDP between December 2013 and December 2017, with a total budget of 6.4 million Euros.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 xml:space="preserve">The multi-country project used south-south and triangular cooperation to develop institutional and human capacities, promote SDGs 16 and 5, and the strengthening of the ecosystems of PFM, involving more than 35 institutions in the six beneficiary countries, among them supreme audit institutions, parliaments, civil society organizations, ministries of finance/plan, Portuguese Speaking supra-national associations gathering these institutions. Notwithstanding the project’s important achievements in promoting external control of PFMS and fiscal transparency in the PALOP and Timor-Leste, substantial challenges remain to be addressed. Strengthening the external control of public expenditures and consolidating the PFM ecosystems in any country, much more in a region or set of countries, is a long-term endeavor.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Building from these realizations and success stories, in order to further address remaining challenges and needs, the EU, NAO PALOP-TL and UNDP agreed to dedicate a funding window of 7.7 million Euros under the 11</w:t>
            </w:r>
            <w:r w:rsidRPr="00942FCC">
              <w:rPr>
                <w:rFonts w:cs="Arial"/>
                <w:vertAlign w:val="superscript"/>
              </w:rPr>
              <w:t>th</w:t>
            </w:r>
            <w:r>
              <w:rPr>
                <w:rFonts w:cs="Arial"/>
              </w:rPr>
              <w:t xml:space="preserve"> </w:t>
            </w:r>
            <w:r w:rsidRPr="00942FCC">
              <w:rPr>
                <w:rFonts w:cs="Arial"/>
              </w:rPr>
              <w:t xml:space="preserve">EDF MIP in support of the PALOP and Timor-Leste that would address capacity development challenges in the governance domain, with focus on economic governance.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After an initial identification process very carefully designed and carried out, involving pointed and high-quality desk-review, thorough lessons learnt and capacity assessment exercises, but also inclusive consultations of potential stakeholders and beneficiaries, these services decided that the pillar for “Developing the Capacity for Governance” under the PALOP-TL 11th EDF MIP should be based in the UNDP implemented “Programme for Consolidating Economic Governance and Public Finance Management Systems (PFMS) in the PALOP-TL”. This new programme will be a scale of the Pro PALOP-TL SAI intervention logic using the lessons learnt and building from developed capacities into a Pro PALOP-TL SAI – Phase II.</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 xml:space="preserve">The project intends to improve economic governance in the PALOP-TL, with the specific objective to improve the performance of PALOP-TL countries on Public Finance accountability, effectiveness and transparency.  The proposed intervention logic aims to expand and consolidate Pro PALOP-TL SAI’s initiatives and successes of South-South and Triangular Cooperation by supporting capacity development, further develop regional dialogue and deliver technical assistance in the above referred domain.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 xml:space="preserve">Within this scope, it is proposed to focus the intervention on three domains for consolidating PFMS, where cooperation among PALOP-TL/EU is already underway and showed positive impacts, as well a regional added value, to obtain the following expected results: </w:t>
            </w:r>
          </w:p>
          <w:p w:rsidR="00942FCC" w:rsidRPr="00942FCC" w:rsidRDefault="00942FCC" w:rsidP="00942FCC">
            <w:pPr>
              <w:jc w:val="both"/>
              <w:rPr>
                <w:rFonts w:cs="Arial"/>
              </w:rPr>
            </w:pPr>
          </w:p>
          <w:p w:rsidR="00942FCC" w:rsidRDefault="00942FCC" w:rsidP="00942FCC">
            <w:pPr>
              <w:numPr>
                <w:ilvl w:val="0"/>
                <w:numId w:val="31"/>
              </w:numPr>
              <w:jc w:val="both"/>
              <w:rPr>
                <w:rFonts w:cs="Arial"/>
              </w:rPr>
            </w:pPr>
            <w:r w:rsidRPr="00942FCC">
              <w:rPr>
                <w:rFonts w:cs="Arial"/>
              </w:rPr>
              <w:t>The executives' capacities to ensure fiscal and budget transparency in the PALOP-TL are improved.</w:t>
            </w:r>
          </w:p>
          <w:p w:rsidR="00942FCC" w:rsidRDefault="00942FCC" w:rsidP="00942FCC">
            <w:pPr>
              <w:numPr>
                <w:ilvl w:val="0"/>
                <w:numId w:val="31"/>
              </w:numPr>
              <w:jc w:val="both"/>
              <w:rPr>
                <w:rFonts w:cs="Arial"/>
              </w:rPr>
            </w:pPr>
            <w:r w:rsidRPr="00942FCC">
              <w:rPr>
                <w:rFonts w:cs="Arial"/>
              </w:rPr>
              <w:t>The supreme audit institutions and other relevant external control institutions' capacities to ensure external audit/control over PFMS in the PALOP-TL are enhanced.</w:t>
            </w:r>
          </w:p>
          <w:p w:rsidR="00942FCC" w:rsidRPr="00942FCC" w:rsidRDefault="00942FCC" w:rsidP="00942FCC">
            <w:pPr>
              <w:numPr>
                <w:ilvl w:val="0"/>
                <w:numId w:val="31"/>
              </w:numPr>
              <w:jc w:val="both"/>
              <w:rPr>
                <w:rFonts w:cs="Arial"/>
              </w:rPr>
            </w:pPr>
            <w:r w:rsidRPr="00942FCC">
              <w:rPr>
                <w:rFonts w:cs="Arial"/>
              </w:rPr>
              <w:t>The capacities of Parliaments and CSO to ensure effective legislative oversight and social monitoring of PFMS in the PALOP-TL are strengthened.</w:t>
            </w:r>
          </w:p>
          <w:p w:rsidR="00942FCC" w:rsidRPr="00942FCC" w:rsidRDefault="00942FCC" w:rsidP="00942FCC">
            <w:pPr>
              <w:jc w:val="both"/>
              <w:rPr>
                <w:rFonts w:cs="Arial"/>
              </w:rPr>
            </w:pPr>
          </w:p>
          <w:p w:rsidR="00942FCC" w:rsidRDefault="00942FCC" w:rsidP="00942FCC">
            <w:pPr>
              <w:jc w:val="both"/>
              <w:rPr>
                <w:rFonts w:cs="Arial"/>
              </w:rPr>
            </w:pPr>
            <w:r w:rsidRPr="00942FCC">
              <w:rPr>
                <w:rFonts w:cs="Arial"/>
              </w:rPr>
              <w:t>The project will develop a Facility to support and broker initiatives for capacity development, south-south and triangular cooperation, exchanges of experiences and "peer2peer" learning, with the expectation to foster institutional-based, process-based and human resources-based change and transformational dynamics.</w:t>
            </w:r>
          </w:p>
          <w:p w:rsidR="00FC4F93" w:rsidRDefault="00FC4F93" w:rsidP="00942FCC">
            <w:pPr>
              <w:jc w:val="both"/>
              <w:rPr>
                <w:rFonts w:cs="Arial"/>
              </w:rPr>
            </w:pPr>
          </w:p>
          <w:p w:rsidR="00FC4F93" w:rsidRDefault="00FC4F93" w:rsidP="00942FCC">
            <w:pPr>
              <w:jc w:val="both"/>
              <w:rPr>
                <w:rFonts w:cs="Arial"/>
              </w:rPr>
            </w:pPr>
            <w:r w:rsidRPr="00FC4F93">
              <w:rPr>
                <w:rFonts w:cs="Arial"/>
                <w:b/>
              </w:rPr>
              <w:t>Description of the assignment:</w:t>
            </w:r>
          </w:p>
          <w:p w:rsidR="00597125" w:rsidRDefault="00597125" w:rsidP="00942FCC">
            <w:pPr>
              <w:jc w:val="both"/>
              <w:rPr>
                <w:rFonts w:cs="Arial"/>
              </w:rPr>
            </w:pPr>
          </w:p>
          <w:p w:rsidR="00597125" w:rsidRPr="00597125" w:rsidRDefault="00597125" w:rsidP="00597125">
            <w:pPr>
              <w:jc w:val="both"/>
              <w:rPr>
                <w:rFonts w:cs="Arial"/>
                <w:bCs/>
                <w:iCs/>
                <w:lang w:val="en-GB"/>
              </w:rPr>
            </w:pPr>
            <w:r w:rsidRPr="00597125">
              <w:rPr>
                <w:rFonts w:cs="Arial"/>
                <w:lang w:val="en-GB"/>
              </w:rPr>
              <w:t xml:space="preserve">The programme responds to the right of citizens to information, and cross cuttingly supports the promotion of gender equity in public spending. Gender Responsive Budgeting, legislative oversight and social monitoring of public expenditure allocated to promote gender equality is promoted transversally, under each of the project’s outputs and involving all project’s beneficiaries. Its </w:t>
            </w:r>
            <w:r w:rsidRPr="00597125">
              <w:rPr>
                <w:rFonts w:cs="Arial"/>
                <w:bCs/>
                <w:iCs/>
                <w:lang w:val="en-GB"/>
              </w:rPr>
              <w:t xml:space="preserve">interventions are relevant to the achievement of SDG 5 (Attaining gender equality and empowering all women and young females). Crosscutting activities promoting gender responsive budgeting, legislative oversight and social monitoring of public expenditures focusing on gender equality continue to be implemented under each output. </w:t>
            </w:r>
          </w:p>
          <w:p w:rsidR="00597125" w:rsidRDefault="00597125" w:rsidP="00597125">
            <w:pPr>
              <w:jc w:val="both"/>
              <w:rPr>
                <w:rFonts w:cs="Arial"/>
                <w:bCs/>
                <w:iCs/>
                <w:lang w:val="en-GB"/>
              </w:rPr>
            </w:pPr>
          </w:p>
          <w:p w:rsidR="00597125" w:rsidRPr="00597125" w:rsidRDefault="00597125" w:rsidP="00597125">
            <w:pPr>
              <w:jc w:val="both"/>
              <w:rPr>
                <w:rFonts w:cs="Arial"/>
                <w:lang w:val="en-GB"/>
              </w:rPr>
            </w:pPr>
            <w:r w:rsidRPr="00597125">
              <w:rPr>
                <w:rFonts w:cs="Arial"/>
                <w:bCs/>
                <w:iCs/>
                <w:lang w:val="en-GB"/>
              </w:rPr>
              <w:t>The programme is aligned with UNDP Strategic Plan’s signature solutions aiming to “</w:t>
            </w:r>
            <w:r w:rsidRPr="00597125">
              <w:rPr>
                <w:rFonts w:cs="Arial"/>
                <w:bCs/>
                <w:iCs/>
              </w:rPr>
              <w:t>Strengthen effective, inclusive and accountable governance” and to “Strengthen gender equality and the empowerment of women &amp; girls</w:t>
            </w:r>
            <w:r w:rsidRPr="00597125">
              <w:rPr>
                <w:rFonts w:cs="Arial"/>
                <w:bCs/>
                <w:iCs/>
                <w:lang w:val="en-GB"/>
              </w:rPr>
              <w:t>”.</w:t>
            </w:r>
          </w:p>
          <w:p w:rsidR="00597125" w:rsidRDefault="00597125" w:rsidP="00597125">
            <w:pPr>
              <w:jc w:val="both"/>
              <w:rPr>
                <w:rFonts w:cs="Arial"/>
                <w:lang w:val="en-GB"/>
              </w:rPr>
            </w:pPr>
          </w:p>
          <w:p w:rsidR="00597125" w:rsidRPr="00597125" w:rsidRDefault="00597125" w:rsidP="00597125">
            <w:pPr>
              <w:jc w:val="both"/>
              <w:rPr>
                <w:rFonts w:cs="Arial"/>
                <w:lang w:val="en-GB"/>
              </w:rPr>
            </w:pPr>
            <w:r w:rsidRPr="00597125">
              <w:rPr>
                <w:rFonts w:cs="Arial"/>
                <w:lang w:val="en-GB"/>
              </w:rPr>
              <w:t>Ministries of Finances in Angola, Cabo Verde, Mozambique, São Tome and Principe, and Timor-Leste are all taking steps to gradually implement programmatic state budgets, results-based budgeting/planning and gender responsive budgets. They are at different stages of implementation, but all need to strengthen their respective capacities in this domain. Parliaments and CSOs need also to lead in the advocacy for more gender responsive budgeting in each PALOP-TL, among others through a systematized approach to legislative oversight and social monitoring of public expenditure allocated to gender equality. This was done successfully in Cabo Verde with Pro PALOP-TL SAI support and an in-depth comparative study and mapping was developed</w:t>
            </w:r>
            <w:r w:rsidRPr="00597125">
              <w:rPr>
                <w:rFonts w:cs="Arial"/>
                <w:vertAlign w:val="superscript"/>
                <w:lang w:val="en-GB"/>
              </w:rPr>
              <w:footnoteReference w:id="1"/>
            </w:r>
            <w:r w:rsidRPr="00597125">
              <w:rPr>
                <w:rFonts w:cs="Arial"/>
                <w:lang w:val="en-GB"/>
              </w:rPr>
              <w:t>. This important baseline needs to be fostered and further developed in all other PALOP-TL countries.</w:t>
            </w:r>
          </w:p>
          <w:p w:rsidR="00597125" w:rsidRDefault="00597125" w:rsidP="00597125">
            <w:pPr>
              <w:jc w:val="both"/>
              <w:rPr>
                <w:rFonts w:cs="Arial"/>
                <w:lang w:val="en-GB"/>
              </w:rPr>
            </w:pPr>
          </w:p>
          <w:p w:rsidR="00597125" w:rsidRDefault="00597125" w:rsidP="00597125">
            <w:pPr>
              <w:jc w:val="both"/>
              <w:rPr>
                <w:rFonts w:cs="Arial"/>
                <w:bCs/>
                <w:lang w:val="en-GB"/>
              </w:rPr>
            </w:pPr>
            <w:r w:rsidRPr="00597125">
              <w:rPr>
                <w:rFonts w:cs="Arial"/>
                <w:lang w:val="en-GB"/>
              </w:rPr>
              <w:t xml:space="preserve">Between 2014 and 2017, during the lifecycle of the first phase of the Pro PALOP-TL SAI, the </w:t>
            </w:r>
            <w:r w:rsidRPr="00597125">
              <w:rPr>
                <w:rFonts w:cs="Arial"/>
                <w:bCs/>
                <w:lang w:val="en-GB"/>
              </w:rPr>
              <w:t>mainstreaming of gender into the project’s intervention logic was achieved mainly by three means:</w:t>
            </w:r>
          </w:p>
          <w:p w:rsidR="00597125" w:rsidRPr="00597125" w:rsidRDefault="00597125" w:rsidP="00597125">
            <w:pPr>
              <w:jc w:val="both"/>
              <w:rPr>
                <w:rFonts w:cs="Arial"/>
                <w:bCs/>
                <w:lang w:val="en-GB"/>
              </w:rPr>
            </w:pPr>
          </w:p>
          <w:p w:rsidR="00597125" w:rsidRPr="00597125" w:rsidRDefault="00597125" w:rsidP="00597125">
            <w:pPr>
              <w:numPr>
                <w:ilvl w:val="0"/>
                <w:numId w:val="48"/>
              </w:numPr>
              <w:jc w:val="both"/>
              <w:rPr>
                <w:rFonts w:cs="Arial"/>
                <w:bCs/>
                <w:lang w:val="en-GB"/>
              </w:rPr>
            </w:pPr>
            <w:r w:rsidRPr="00597125">
              <w:rPr>
                <w:rFonts w:cs="Arial"/>
                <w:bCs/>
                <w:lang w:val="en-GB"/>
              </w:rPr>
              <w:t>Training the project’s senior beneficiary institutions in gender responsive budgeting (GRB). This included provided guidance, expertise and technical support essentially to legislative budget committees, women caucuses, civil society organisations and ministries of finance (budget and plan directorates).</w:t>
            </w:r>
          </w:p>
          <w:p w:rsidR="00597125" w:rsidRPr="00597125" w:rsidRDefault="00597125" w:rsidP="00597125">
            <w:pPr>
              <w:numPr>
                <w:ilvl w:val="0"/>
                <w:numId w:val="48"/>
              </w:numPr>
              <w:jc w:val="both"/>
              <w:rPr>
                <w:rFonts w:cs="Arial"/>
                <w:bCs/>
                <w:lang w:val="en-GB"/>
              </w:rPr>
            </w:pPr>
            <w:r w:rsidRPr="00597125">
              <w:rPr>
                <w:rFonts w:cs="Arial"/>
                <w:bCs/>
                <w:lang w:val="en-GB"/>
              </w:rPr>
              <w:t xml:space="preserve">Developing and applying a standard methodology to scrutiny public expenditure focusing on gender inequalities resulting from gender-unsensitive public expenditure that could be customized to the legal, institutional, human and political contexts of the PALOP and Timor-Leste. The standard methodology developed by Pro PALOP-TL SAI was funded in </w:t>
            </w:r>
            <w:r w:rsidRPr="00597125">
              <w:rPr>
                <w:rFonts w:cs="Arial"/>
                <w:bCs/>
                <w:lang w:val="en-GB"/>
              </w:rPr>
              <w:lastRenderedPageBreak/>
              <w:t xml:space="preserve">the principle of </w:t>
            </w:r>
            <w:r w:rsidRPr="00597125">
              <w:rPr>
                <w:rFonts w:cs="Arial"/>
                <w:bCs/>
                <w:i/>
                <w:lang w:val="en-GB"/>
              </w:rPr>
              <w:t>“follow the money”</w:t>
            </w:r>
            <w:r w:rsidRPr="00597125">
              <w:rPr>
                <w:rFonts w:cs="Arial"/>
                <w:bCs/>
                <w:lang w:val="en-GB"/>
              </w:rPr>
              <w:t xml:space="preserve"> and applies the premise that a policy that is not budgeted does not exist, as it’s said: </w:t>
            </w:r>
            <w:r w:rsidRPr="00597125">
              <w:rPr>
                <w:rFonts w:cs="Arial"/>
                <w:bCs/>
                <w:i/>
                <w:lang w:val="en-GB"/>
              </w:rPr>
              <w:t>“words do not change policy, budgets can”</w:t>
            </w:r>
            <w:r w:rsidRPr="00597125">
              <w:rPr>
                <w:rFonts w:cs="Arial"/>
                <w:bCs/>
                <w:lang w:val="en-GB"/>
              </w:rPr>
              <w:t>. The Pro PALOP-TL SAI standard methodology for legislative oversight and social monitoring of public expenditures with focus on gender inequalities</w:t>
            </w:r>
            <w:r w:rsidRPr="00597125">
              <w:rPr>
                <w:rFonts w:cs="Arial"/>
                <w:b/>
                <w:bCs/>
                <w:lang w:val="en-GB"/>
              </w:rPr>
              <w:t xml:space="preserve"> </w:t>
            </w:r>
            <w:r w:rsidRPr="00597125">
              <w:rPr>
                <w:rFonts w:cs="Arial"/>
                <w:bCs/>
                <w:lang w:val="en-GB"/>
              </w:rPr>
              <w:t xml:space="preserve">was developed working with women caucuses, legislative budget committees, civil society organisations, the project’s senior budget analysts, GRB and parliamentary strengthening specialists, in coordination </w:t>
            </w:r>
            <w:proofErr w:type="spellStart"/>
            <w:r w:rsidRPr="00597125">
              <w:rPr>
                <w:rFonts w:cs="Arial"/>
                <w:bCs/>
                <w:lang w:val="en-GB"/>
              </w:rPr>
              <w:t>MoFs</w:t>
            </w:r>
            <w:proofErr w:type="spellEnd"/>
            <w:r w:rsidRPr="00597125">
              <w:rPr>
                <w:rFonts w:cs="Arial"/>
                <w:bCs/>
                <w:lang w:val="en-GB"/>
              </w:rPr>
              <w:t xml:space="preserve"> in all PALOP and Timor-Leste.</w:t>
            </w:r>
          </w:p>
          <w:p w:rsidR="00597125" w:rsidRPr="00597125" w:rsidRDefault="00597125" w:rsidP="00597125">
            <w:pPr>
              <w:numPr>
                <w:ilvl w:val="0"/>
                <w:numId w:val="48"/>
              </w:numPr>
              <w:jc w:val="both"/>
              <w:rPr>
                <w:rFonts w:cs="Arial"/>
                <w:bCs/>
                <w:lang w:val="en-GB"/>
              </w:rPr>
            </w:pPr>
            <w:r w:rsidRPr="00597125">
              <w:rPr>
                <w:rFonts w:cs="Arial"/>
                <w:bCs/>
                <w:lang w:val="en-GB"/>
              </w:rPr>
              <w:t>Mapping all public policy, programme, foresight and strategic plans and documents; legislation; and budget documents; contributions, interventions, programmes, projects from partners; and institutions, human resources, players and influencers in the PALOP and Timor-Leste (plus Brazil and Portugal).</w:t>
            </w:r>
          </w:p>
          <w:p w:rsidR="00597125" w:rsidRDefault="00597125" w:rsidP="00597125">
            <w:pPr>
              <w:jc w:val="both"/>
              <w:rPr>
                <w:rFonts w:cs="Arial"/>
                <w:bCs/>
                <w:lang w:val="en-GB"/>
              </w:rPr>
            </w:pPr>
          </w:p>
          <w:p w:rsidR="00597125" w:rsidRPr="00597125" w:rsidRDefault="00597125" w:rsidP="00597125">
            <w:pPr>
              <w:jc w:val="both"/>
              <w:rPr>
                <w:rFonts w:cs="Arial"/>
                <w:bCs/>
              </w:rPr>
            </w:pPr>
            <w:r w:rsidRPr="00597125">
              <w:rPr>
                <w:rFonts w:cs="Arial"/>
                <w:bCs/>
                <w:lang w:val="en-GB"/>
              </w:rPr>
              <w:t xml:space="preserve">As a result, the mainstreaming of gender into the project’s intervention logic allowed to identify </w:t>
            </w:r>
            <w:r w:rsidRPr="00597125">
              <w:rPr>
                <w:rFonts w:cs="Arial"/>
                <w:bCs/>
              </w:rPr>
              <w:t>the way gender issues are dealt with in the beneficiary countries’ public policies, the link of the project’s interventions with these policies and the likely impact of these interventions on the gender equality issues.</w:t>
            </w:r>
          </w:p>
          <w:p w:rsidR="00597125" w:rsidRDefault="00597125" w:rsidP="00597125">
            <w:pPr>
              <w:jc w:val="both"/>
              <w:rPr>
                <w:rFonts w:cs="Arial"/>
                <w:bCs/>
                <w:lang w:val="en-GB"/>
              </w:rPr>
            </w:pPr>
          </w:p>
          <w:p w:rsidR="00597125" w:rsidRDefault="00597125" w:rsidP="00597125">
            <w:pPr>
              <w:jc w:val="both"/>
              <w:rPr>
                <w:rFonts w:cs="Arial"/>
                <w:bCs/>
              </w:rPr>
            </w:pPr>
            <w:r w:rsidRPr="00597125">
              <w:rPr>
                <w:rFonts w:cs="Arial"/>
                <w:bCs/>
                <w:lang w:val="en-GB"/>
              </w:rPr>
              <w:t xml:space="preserve">As an initial step, an in-depth contextual analysis carried out by the Pro PALOP-TL SAI allowed to identify the </w:t>
            </w:r>
            <w:r w:rsidRPr="00597125">
              <w:rPr>
                <w:rFonts w:cs="Arial"/>
                <w:bCs/>
              </w:rPr>
              <w:t>main barriers to poverty reduction for women and girls, as well as other gender equality issues, in each beneficiary country. Subsequently, the project assessed the degree of the executives’ openness and receptivity to gender issues, as well as the existence and reach of policies and programmes to support gender equality and women’s empowerment. This analysis was anchored in existing stats and data gathered from various international</w:t>
            </w:r>
            <w:r w:rsidRPr="00597125">
              <w:rPr>
                <w:rFonts w:cs="Arial"/>
                <w:bCs/>
                <w:vertAlign w:val="superscript"/>
              </w:rPr>
              <w:footnoteReference w:id="2"/>
            </w:r>
            <w:r w:rsidRPr="00597125">
              <w:rPr>
                <w:rFonts w:cs="Arial"/>
                <w:bCs/>
              </w:rPr>
              <w:t xml:space="preserve"> and national</w:t>
            </w:r>
            <w:r w:rsidRPr="00597125">
              <w:rPr>
                <w:rFonts w:cs="Arial"/>
                <w:bCs/>
                <w:vertAlign w:val="superscript"/>
              </w:rPr>
              <w:footnoteReference w:id="3"/>
            </w:r>
            <w:r w:rsidRPr="00597125">
              <w:rPr>
                <w:rFonts w:cs="Arial"/>
                <w:bCs/>
              </w:rPr>
              <w:t xml:space="preserve"> sources. This analysis allowed to bring forward:</w:t>
            </w:r>
          </w:p>
          <w:p w:rsidR="00597125" w:rsidRPr="00597125" w:rsidRDefault="00597125" w:rsidP="00597125">
            <w:pPr>
              <w:jc w:val="both"/>
              <w:rPr>
                <w:rFonts w:cs="Arial"/>
                <w:bCs/>
              </w:rPr>
            </w:pPr>
          </w:p>
          <w:p w:rsidR="00597125" w:rsidRPr="00597125" w:rsidRDefault="00597125" w:rsidP="00597125">
            <w:pPr>
              <w:numPr>
                <w:ilvl w:val="0"/>
                <w:numId w:val="49"/>
              </w:numPr>
              <w:jc w:val="both"/>
              <w:rPr>
                <w:rFonts w:cs="Arial"/>
                <w:bCs/>
                <w:lang w:val="en-GB"/>
              </w:rPr>
            </w:pPr>
            <w:r w:rsidRPr="00597125">
              <w:rPr>
                <w:rFonts w:cs="Arial"/>
                <w:bCs/>
              </w:rPr>
              <w:t xml:space="preserve">All PALOP and Timor-Leste had the key gender policy priorities integrated in Government fiscal planning tools. </w:t>
            </w:r>
            <w:r w:rsidRPr="00597125">
              <w:rPr>
                <w:rFonts w:cs="Arial"/>
                <w:bCs/>
                <w:lang w:val="en-GB"/>
              </w:rPr>
              <w:t>The countries integrated gender-sensitive indicators as a result of efforts from their respective national statistics institutes or units aiming to improve gender statistics.</w:t>
            </w:r>
          </w:p>
          <w:p w:rsidR="00597125" w:rsidRPr="00597125" w:rsidRDefault="00597125" w:rsidP="00597125">
            <w:pPr>
              <w:numPr>
                <w:ilvl w:val="0"/>
                <w:numId w:val="49"/>
              </w:numPr>
              <w:jc w:val="both"/>
              <w:rPr>
                <w:rFonts w:cs="Arial"/>
                <w:bCs/>
              </w:rPr>
            </w:pPr>
            <w:r w:rsidRPr="00597125">
              <w:rPr>
                <w:rFonts w:cs="Arial"/>
                <w:bCs/>
                <w:lang w:val="en-GB"/>
              </w:rPr>
              <w:t xml:space="preserve">All PALOP and Timor-Leste state budgets have </w:t>
            </w:r>
            <w:r w:rsidRPr="00597125">
              <w:rPr>
                <w:rFonts w:cs="Arial"/>
                <w:bCs/>
              </w:rPr>
              <w:t xml:space="preserve">funds earmarked for Government programmes aimed at supporting women’s empowerment and/or for women’s </w:t>
            </w:r>
            <w:proofErr w:type="spellStart"/>
            <w:r w:rsidRPr="00597125">
              <w:rPr>
                <w:rFonts w:cs="Arial"/>
                <w:bCs/>
              </w:rPr>
              <w:t>organisations</w:t>
            </w:r>
            <w:proofErr w:type="spellEnd"/>
            <w:r w:rsidRPr="00597125">
              <w:rPr>
                <w:rFonts w:cs="Arial"/>
                <w:bCs/>
              </w:rPr>
              <w:t>.</w:t>
            </w:r>
          </w:p>
          <w:p w:rsidR="00597125" w:rsidRDefault="00597125" w:rsidP="00597125">
            <w:pPr>
              <w:jc w:val="both"/>
              <w:rPr>
                <w:rFonts w:cs="Arial"/>
                <w:bCs/>
                <w:lang w:val="en-GB"/>
              </w:rPr>
            </w:pPr>
          </w:p>
          <w:p w:rsidR="00597125" w:rsidRPr="00597125" w:rsidRDefault="00597125" w:rsidP="00597125">
            <w:pPr>
              <w:jc w:val="both"/>
              <w:rPr>
                <w:rFonts w:cs="Arial"/>
                <w:bCs/>
                <w:lang w:val="en-GB"/>
              </w:rPr>
            </w:pPr>
            <w:r w:rsidRPr="00597125">
              <w:rPr>
                <w:rFonts w:cs="Arial"/>
                <w:bCs/>
                <w:lang w:val="en-GB"/>
              </w:rPr>
              <w:t xml:space="preserve">Building on these baselines, the project team developed </w:t>
            </w:r>
            <w:r w:rsidRPr="00597125">
              <w:rPr>
                <w:rFonts w:cs="Arial"/>
                <w:b/>
                <w:bCs/>
                <w:lang w:val="en-GB"/>
              </w:rPr>
              <w:t>a comprehensive</w:t>
            </w:r>
            <w:r w:rsidRPr="00597125">
              <w:rPr>
                <w:rFonts w:cs="Arial"/>
                <w:bCs/>
                <w:lang w:val="en-GB"/>
              </w:rPr>
              <w:t xml:space="preserve"> </w:t>
            </w:r>
            <w:r w:rsidRPr="00597125">
              <w:rPr>
                <w:rFonts w:cs="Arial"/>
                <w:b/>
                <w:bCs/>
                <w:lang w:val="en-GB"/>
              </w:rPr>
              <w:t>comparative study</w:t>
            </w:r>
            <w:r w:rsidRPr="00597125">
              <w:rPr>
                <w:rFonts w:cs="Arial"/>
                <w:bCs/>
                <w:lang w:val="en-GB"/>
              </w:rPr>
              <w:t xml:space="preserve"> on gender responsive budgeting, bias and inequalities affecting gender that result from unbalance in state budget appropriations in the PALOP and Timor-Leste. This document needs to be updated and finalized with additional research and editing.</w:t>
            </w:r>
          </w:p>
          <w:p w:rsidR="00597125" w:rsidRDefault="00597125" w:rsidP="00597125">
            <w:pPr>
              <w:jc w:val="both"/>
              <w:rPr>
                <w:rFonts w:cs="Arial"/>
                <w:bCs/>
                <w:lang w:val="en-GB"/>
              </w:rPr>
            </w:pPr>
            <w:r w:rsidRPr="00597125">
              <w:rPr>
                <w:rFonts w:cs="Arial"/>
                <w:bCs/>
                <w:lang w:val="en-GB"/>
              </w:rPr>
              <w:t xml:space="preserve">Complementarily, the project team carried out a </w:t>
            </w:r>
            <w:r w:rsidRPr="00597125">
              <w:rPr>
                <w:rFonts w:cs="Arial"/>
                <w:b/>
                <w:bCs/>
                <w:lang w:val="en-GB"/>
              </w:rPr>
              <w:t>detailed mapping</w:t>
            </w:r>
            <w:r w:rsidRPr="00597125">
              <w:rPr>
                <w:rFonts w:cs="Arial"/>
                <w:bCs/>
                <w:lang w:val="en-GB"/>
              </w:rPr>
              <w:t xml:space="preserve"> of all legal instruments, including planning and budgetary tools available in each PALOP and in Timor-Leste, allowing to integrate and mainstream a gender approach in the budget cycles and documents and reflecting gender priorities in public policy. The mapping includes key stakeholders and partners, as well as opportunities and potential entry points for advocacy and engagement with the executive and other stakeholders of the PFM ecosystems, needed to ensure gender sensitive public and/or state budgets. This document needs to be updated in included in the comparative study.</w:t>
            </w:r>
          </w:p>
          <w:p w:rsidR="00597125" w:rsidRDefault="00597125" w:rsidP="00597125">
            <w:pPr>
              <w:jc w:val="both"/>
              <w:rPr>
                <w:rFonts w:cs="Arial"/>
                <w:bCs/>
                <w:lang w:val="en-GB"/>
              </w:rPr>
            </w:pPr>
          </w:p>
          <w:p w:rsidR="00597125" w:rsidRDefault="00597125" w:rsidP="00597125">
            <w:pPr>
              <w:jc w:val="both"/>
              <w:rPr>
                <w:rFonts w:cs="Arial"/>
                <w:bCs/>
                <w:lang w:val="en-GB"/>
              </w:rPr>
            </w:pPr>
            <w:r w:rsidRPr="00597125">
              <w:rPr>
                <w:rFonts w:cs="Arial"/>
                <w:bCs/>
                <w:lang w:val="en-GB"/>
              </w:rPr>
              <w:t>The following deliverables of the project in each beneficiary country allowed to successfully streamline gender approach as a crosscutting issue in the project’s intervention logic:</w:t>
            </w:r>
          </w:p>
          <w:p w:rsidR="004A103F" w:rsidRPr="00597125" w:rsidRDefault="004A103F" w:rsidP="00597125">
            <w:pPr>
              <w:jc w:val="both"/>
              <w:rPr>
                <w:rFonts w:cs="Arial"/>
                <w:bCs/>
                <w:lang w:val="en-GB"/>
              </w:rPr>
            </w:pPr>
          </w:p>
          <w:p w:rsidR="00597125" w:rsidRPr="00597125" w:rsidRDefault="00597125" w:rsidP="00597125">
            <w:pPr>
              <w:numPr>
                <w:ilvl w:val="0"/>
                <w:numId w:val="47"/>
              </w:numPr>
              <w:jc w:val="both"/>
              <w:rPr>
                <w:rFonts w:cs="Arial"/>
                <w:bCs/>
                <w:lang w:val="en-GB"/>
              </w:rPr>
            </w:pPr>
            <w:r w:rsidRPr="00597125">
              <w:rPr>
                <w:rFonts w:cs="Arial"/>
                <w:bCs/>
                <w:lang w:val="en-GB"/>
              </w:rPr>
              <w:t xml:space="preserve">A </w:t>
            </w:r>
            <w:r w:rsidRPr="00597125">
              <w:rPr>
                <w:rFonts w:cs="Arial"/>
                <w:b/>
                <w:bCs/>
                <w:lang w:val="en-GB"/>
              </w:rPr>
              <w:t>gender sensitive budget analysis</w:t>
            </w:r>
            <w:r w:rsidRPr="00597125">
              <w:rPr>
                <w:rFonts w:cs="Arial"/>
                <w:bCs/>
                <w:lang w:val="en-GB"/>
              </w:rPr>
              <w:t xml:space="preserve"> in each PALOP and in Timor-Leste allowing to share with the key stakeholders of those PFM ecosystems: </w:t>
            </w:r>
          </w:p>
          <w:p w:rsidR="00597125" w:rsidRPr="00597125" w:rsidRDefault="00597125" w:rsidP="00597125">
            <w:pPr>
              <w:numPr>
                <w:ilvl w:val="1"/>
                <w:numId w:val="47"/>
              </w:numPr>
              <w:jc w:val="both"/>
              <w:rPr>
                <w:rFonts w:cs="Arial"/>
                <w:bCs/>
                <w:lang w:val="en-GB"/>
              </w:rPr>
            </w:pPr>
            <w:r w:rsidRPr="00597125">
              <w:rPr>
                <w:rFonts w:cs="Arial"/>
                <w:b/>
                <w:bCs/>
                <w:lang w:val="en-GB"/>
              </w:rPr>
              <w:t>reliable data on public investments</w:t>
            </w:r>
            <w:r w:rsidRPr="00597125">
              <w:rPr>
                <w:rFonts w:cs="Arial"/>
                <w:bCs/>
                <w:lang w:val="en-GB"/>
              </w:rPr>
              <w:t xml:space="preserve"> that could foster gender equality through specific programmes or crosscutting/mainstreaming in several programmes;</w:t>
            </w:r>
          </w:p>
          <w:p w:rsidR="00597125" w:rsidRPr="00597125" w:rsidRDefault="00597125" w:rsidP="00597125">
            <w:pPr>
              <w:numPr>
                <w:ilvl w:val="1"/>
                <w:numId w:val="47"/>
              </w:numPr>
              <w:jc w:val="both"/>
              <w:rPr>
                <w:rFonts w:cs="Arial"/>
                <w:bCs/>
                <w:lang w:val="en-GB"/>
              </w:rPr>
            </w:pPr>
            <w:r w:rsidRPr="00597125">
              <w:rPr>
                <w:rFonts w:cs="Arial"/>
                <w:b/>
                <w:bCs/>
                <w:lang w:val="en-GB"/>
              </w:rPr>
              <w:t>in-depth analysis crosschecking coherence</w:t>
            </w:r>
            <w:r w:rsidRPr="00597125">
              <w:rPr>
                <w:rFonts w:cs="Arial"/>
                <w:bCs/>
                <w:lang w:val="en-GB"/>
              </w:rPr>
              <w:t xml:space="preserve"> between these investments and the policy documents and national strategies to identify shortfalls in strategic planning and implementation.</w:t>
            </w:r>
          </w:p>
          <w:p w:rsidR="00597125" w:rsidRPr="00597125" w:rsidRDefault="00597125" w:rsidP="00597125">
            <w:pPr>
              <w:numPr>
                <w:ilvl w:val="0"/>
                <w:numId w:val="47"/>
              </w:numPr>
              <w:jc w:val="both"/>
              <w:rPr>
                <w:rFonts w:cs="Arial"/>
                <w:bCs/>
                <w:lang w:val="en-GB"/>
              </w:rPr>
            </w:pPr>
            <w:r w:rsidRPr="00597125">
              <w:rPr>
                <w:rFonts w:cs="Arial"/>
                <w:bCs/>
                <w:lang w:val="en-GB"/>
              </w:rPr>
              <w:t xml:space="preserve">A </w:t>
            </w:r>
            <w:r w:rsidRPr="00597125">
              <w:rPr>
                <w:rFonts w:cs="Arial"/>
                <w:b/>
                <w:bCs/>
                <w:lang w:val="en-GB"/>
              </w:rPr>
              <w:t xml:space="preserve">standardized approach and a working tool </w:t>
            </w:r>
            <w:r w:rsidRPr="00597125">
              <w:rPr>
                <w:rFonts w:cs="Arial"/>
                <w:bCs/>
                <w:lang w:val="en-GB"/>
              </w:rPr>
              <w:t>to ensure effective legislative scrutiny and oversight of public expenditure allocated to promote gender equality (including gender responsive budgeting) made available and customized to the institutional, human and legal contexts in each PALOP and in Timor-Leste.</w:t>
            </w:r>
          </w:p>
          <w:p w:rsidR="00597125" w:rsidRPr="00597125" w:rsidRDefault="00597125" w:rsidP="00597125">
            <w:pPr>
              <w:numPr>
                <w:ilvl w:val="0"/>
                <w:numId w:val="47"/>
              </w:numPr>
              <w:jc w:val="both"/>
              <w:rPr>
                <w:rFonts w:cs="Arial"/>
                <w:bCs/>
                <w:lang w:val="en-GB"/>
              </w:rPr>
            </w:pPr>
            <w:r w:rsidRPr="00597125">
              <w:rPr>
                <w:rFonts w:cs="Arial"/>
                <w:bCs/>
                <w:lang w:val="en-GB"/>
              </w:rPr>
              <w:t xml:space="preserve">A </w:t>
            </w:r>
            <w:r w:rsidRPr="00597125">
              <w:rPr>
                <w:rFonts w:cs="Arial"/>
                <w:b/>
                <w:bCs/>
                <w:lang w:val="en-GB"/>
              </w:rPr>
              <w:t>strategy for advocacy, training and expert support</w:t>
            </w:r>
            <w:r w:rsidRPr="00597125">
              <w:rPr>
                <w:rFonts w:cs="Arial"/>
                <w:bCs/>
                <w:lang w:val="en-GB"/>
              </w:rPr>
              <w:t xml:space="preserve"> adapted to the specific context </w:t>
            </w:r>
            <w:r w:rsidRPr="00597125">
              <w:rPr>
                <w:rFonts w:cs="Arial"/>
                <w:bCs/>
                <w:lang w:val="en-GB"/>
              </w:rPr>
              <w:lastRenderedPageBreak/>
              <w:t>of each country.</w:t>
            </w:r>
          </w:p>
          <w:p w:rsidR="00597125" w:rsidRDefault="00597125" w:rsidP="00597125">
            <w:pPr>
              <w:jc w:val="both"/>
              <w:rPr>
                <w:rFonts w:cs="Arial"/>
                <w:lang w:val="en-GB"/>
              </w:rPr>
            </w:pPr>
          </w:p>
          <w:p w:rsidR="00597125" w:rsidRPr="00597125" w:rsidRDefault="00597125" w:rsidP="00597125">
            <w:pPr>
              <w:jc w:val="both"/>
              <w:rPr>
                <w:rFonts w:cs="Arial"/>
                <w:lang w:val="en-GB"/>
              </w:rPr>
            </w:pPr>
            <w:r w:rsidRPr="00597125">
              <w:rPr>
                <w:rFonts w:cs="Arial"/>
                <w:lang w:val="en-GB"/>
              </w:rPr>
              <w:t>All the above products need to be rationalized in a publication to showcase the achievements of the first phase of the Pro PALOP-TL SAI and, simultaneously, to feed into the second phase approach and interventions to promote gender equality in PFM in the PALOP-TL countries.</w:t>
            </w:r>
          </w:p>
          <w:p w:rsidR="00597125" w:rsidRPr="00942FCC" w:rsidRDefault="00597125" w:rsidP="00597125">
            <w:pPr>
              <w:jc w:val="both"/>
              <w:rPr>
                <w:rFonts w:cs="Arial"/>
              </w:rPr>
            </w:pPr>
            <w:r w:rsidRPr="00597125">
              <w:rPr>
                <w:rFonts w:cs="Arial"/>
                <w:lang w:val="en-GB"/>
              </w:rPr>
              <w:t>All the PALOP-TL identify the good management of public finances as one of their priority areas for the promotion of good governance. Furthermore, all these countries are engaged in translating the targets set by SDG 5</w:t>
            </w:r>
            <w:r w:rsidRPr="00597125">
              <w:rPr>
                <w:rFonts w:cs="Arial"/>
                <w:b/>
                <w:lang w:val="en-GB"/>
              </w:rPr>
              <w:t xml:space="preserve"> </w:t>
            </w:r>
            <w:r w:rsidRPr="00597125">
              <w:rPr>
                <w:rFonts w:cs="Arial"/>
                <w:lang w:val="en-GB"/>
              </w:rPr>
              <w:t>into</w:t>
            </w:r>
            <w:r w:rsidRPr="00597125">
              <w:rPr>
                <w:rFonts w:cs="Arial"/>
                <w:b/>
                <w:lang w:val="en-GB"/>
              </w:rPr>
              <w:t xml:space="preserve"> </w:t>
            </w:r>
            <w:r w:rsidRPr="00597125">
              <w:rPr>
                <w:rFonts w:cs="Arial"/>
                <w:lang w:val="en-GB"/>
              </w:rPr>
              <w:t>their national public policies.</w:t>
            </w:r>
          </w:p>
          <w:p w:rsidR="00942FCC" w:rsidRPr="00942FCC" w:rsidRDefault="00942FCC" w:rsidP="00942FCC">
            <w:pPr>
              <w:jc w:val="both"/>
              <w:rPr>
                <w:rFonts w:cs="Arial"/>
              </w:rPr>
            </w:pPr>
          </w:p>
          <w:p w:rsidR="00942FCC" w:rsidRPr="00942FCC" w:rsidRDefault="00942FCC" w:rsidP="00942FCC">
            <w:pPr>
              <w:jc w:val="both"/>
              <w:rPr>
                <w:rFonts w:cs="Arial"/>
                <w:lang w:val="en-GB"/>
              </w:rPr>
            </w:pPr>
            <w:r w:rsidRPr="00942FCC">
              <w:rPr>
                <w:rFonts w:cs="Arial"/>
              </w:rPr>
              <w:t>To this end, in order to support the</w:t>
            </w:r>
            <w:r w:rsidR="00971008">
              <w:rPr>
                <w:rFonts w:cs="Arial"/>
              </w:rPr>
              <w:t xml:space="preserve"> mainstreaming of gender</w:t>
            </w:r>
            <w:r w:rsidR="00E63EFD">
              <w:rPr>
                <w:rFonts w:cs="Arial"/>
              </w:rPr>
              <w:t xml:space="preserve"> into the project activities, training and learning events </w:t>
            </w:r>
            <w:r w:rsidRPr="00942FCC">
              <w:rPr>
                <w:rFonts w:cs="Arial"/>
              </w:rPr>
              <w:t xml:space="preserve">in the PALOP-TL, </w:t>
            </w:r>
            <w:r w:rsidRPr="00E63EFD">
              <w:rPr>
                <w:rFonts w:cs="Arial"/>
              </w:rPr>
              <w:t xml:space="preserve">UNDP Cabo Verde is recruiting a </w:t>
            </w:r>
            <w:r w:rsidR="00E63EFD" w:rsidRPr="00E63EFD">
              <w:rPr>
                <w:rFonts w:cs="Arial"/>
              </w:rPr>
              <w:t xml:space="preserve">National Officer for </w:t>
            </w:r>
            <w:r w:rsidR="008A3476">
              <w:rPr>
                <w:rFonts w:cs="Arial"/>
              </w:rPr>
              <w:t xml:space="preserve">Women Empowerment and </w:t>
            </w:r>
            <w:r w:rsidR="00E63EFD" w:rsidRPr="00E63EFD">
              <w:rPr>
                <w:rFonts w:cs="Arial"/>
              </w:rPr>
              <w:t>Gender Responsive Budgeting (</w:t>
            </w:r>
            <w:r w:rsidR="00EF0BCF">
              <w:rPr>
                <w:rFonts w:cs="Arial"/>
              </w:rPr>
              <w:t>WEGRB</w:t>
            </w:r>
            <w:r w:rsidR="00E63EFD" w:rsidRPr="00E63EFD">
              <w:rPr>
                <w:rFonts w:cs="Arial"/>
              </w:rPr>
              <w:t xml:space="preserve">) </w:t>
            </w:r>
            <w:r w:rsidRPr="00E63EFD">
              <w:rPr>
                <w:rFonts w:cs="Arial"/>
              </w:rPr>
              <w:t>t</w:t>
            </w:r>
            <w:r w:rsidRPr="00942FCC">
              <w:rPr>
                <w:rFonts w:cs="Arial"/>
              </w:rPr>
              <w:t xml:space="preserve">hat will work under the direct supervision of the Project Chief Technical Advisor (CTA). The </w:t>
            </w:r>
            <w:r w:rsidR="00EF0BCF">
              <w:rPr>
                <w:rFonts w:cs="Arial"/>
              </w:rPr>
              <w:t>WEGRB</w:t>
            </w:r>
            <w:r w:rsidRPr="00942FCC">
              <w:rPr>
                <w:rFonts w:cs="Arial"/>
              </w:rPr>
              <w:t xml:space="preserve"> will be based in Praia, Cabo Verde, </w:t>
            </w:r>
            <w:r w:rsidRPr="00942FCC">
              <w:rPr>
                <w:rFonts w:cs="Arial"/>
                <w:lang w:val="en-GB"/>
              </w:rPr>
              <w:t xml:space="preserve">(with frequent travel to Angola, Guinea Bissau, Mozambique, São Tome and Principe, Timor-Leste).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 xml:space="preserve">The </w:t>
            </w:r>
            <w:r w:rsidR="00EF0BCF">
              <w:rPr>
                <w:rFonts w:cs="Arial"/>
              </w:rPr>
              <w:t>WEGRB</w:t>
            </w:r>
            <w:r w:rsidRPr="00942FCC">
              <w:rPr>
                <w:rFonts w:cs="Arial"/>
              </w:rPr>
              <w:t xml:space="preserve">’s prime responsibility will be to ensure </w:t>
            </w:r>
            <w:r w:rsidR="00E63EFD">
              <w:rPr>
                <w:rFonts w:cs="Arial"/>
              </w:rPr>
              <w:t xml:space="preserve">that gender is mainstreamed in the learning and capacity development activities of the project delivered in all beneficiary countries, in particular, in training and capacity development of the project beneficiaries on </w:t>
            </w:r>
            <w:r w:rsidR="008A3476">
              <w:rPr>
                <w:rFonts w:cs="Arial"/>
              </w:rPr>
              <w:t xml:space="preserve">leadership and </w:t>
            </w:r>
            <w:r w:rsidR="00E63EFD">
              <w:rPr>
                <w:rFonts w:cs="Arial"/>
              </w:rPr>
              <w:t xml:space="preserve">gender responsive budgeting and legislative/social oversight/monitoring of public expenditure with focus on gender inequalities. </w:t>
            </w:r>
          </w:p>
          <w:p w:rsidR="00942FCC" w:rsidRPr="00942FCC" w:rsidRDefault="00942FCC" w:rsidP="00942FCC">
            <w:pPr>
              <w:jc w:val="both"/>
              <w:rPr>
                <w:rFonts w:cs="Arial"/>
              </w:rPr>
            </w:pPr>
          </w:p>
          <w:p w:rsidR="00942FCC" w:rsidRPr="00942FCC" w:rsidRDefault="00942FCC" w:rsidP="00942FCC">
            <w:pPr>
              <w:jc w:val="both"/>
              <w:rPr>
                <w:rFonts w:cs="Arial"/>
              </w:rPr>
            </w:pPr>
            <w:r w:rsidRPr="00942FCC">
              <w:rPr>
                <w:rFonts w:cs="Arial"/>
              </w:rPr>
              <w:t>He/she will advise the CTA</w:t>
            </w:r>
            <w:r w:rsidR="008A3476">
              <w:rPr>
                <w:rFonts w:cs="Arial"/>
              </w:rPr>
              <w:t xml:space="preserve"> </w:t>
            </w:r>
            <w:r w:rsidRPr="00942FCC">
              <w:rPr>
                <w:rFonts w:cs="Arial"/>
              </w:rPr>
              <w:t xml:space="preserve">and the project beneficiaries </w:t>
            </w:r>
            <w:r w:rsidR="009E1ADC">
              <w:rPr>
                <w:rFonts w:cs="Arial"/>
              </w:rPr>
              <w:t xml:space="preserve">in all PALOP-TL </w:t>
            </w:r>
            <w:r w:rsidRPr="00942FCC">
              <w:rPr>
                <w:rFonts w:cs="Arial"/>
              </w:rPr>
              <w:t xml:space="preserve">on strategic issues, </w:t>
            </w:r>
            <w:r w:rsidR="009E1ADC">
              <w:rPr>
                <w:rFonts w:cs="Arial"/>
              </w:rPr>
              <w:t xml:space="preserve">prepare </w:t>
            </w:r>
            <w:r w:rsidRPr="00942FCC">
              <w:rPr>
                <w:rFonts w:cs="Arial"/>
              </w:rPr>
              <w:t xml:space="preserve">comparative analysis, and </w:t>
            </w:r>
            <w:r w:rsidR="009E1ADC">
              <w:rPr>
                <w:rFonts w:cs="Arial"/>
              </w:rPr>
              <w:t xml:space="preserve">make available </w:t>
            </w:r>
            <w:r w:rsidRPr="00942FCC">
              <w:rPr>
                <w:rFonts w:cs="Arial"/>
              </w:rPr>
              <w:t xml:space="preserve">best practice on the above domains. </w:t>
            </w:r>
          </w:p>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5F151D">
        <w:tc>
          <w:tcPr>
            <w:tcW w:w="8856" w:type="dxa"/>
            <w:shd w:val="clear" w:color="auto" w:fill="E0E0E0"/>
          </w:tcPr>
          <w:p w:rsidR="005F151D" w:rsidRDefault="005F151D">
            <w:pPr>
              <w:rPr>
                <w:b/>
                <w:bCs/>
                <w:sz w:val="24"/>
              </w:rPr>
            </w:pPr>
          </w:p>
          <w:p w:rsidR="005F151D" w:rsidRDefault="005F151D">
            <w:pPr>
              <w:pStyle w:val="Heading1"/>
            </w:pPr>
            <w:r>
              <w:t xml:space="preserve">III. Functions / </w:t>
            </w:r>
            <w:r w:rsidR="00F416EE">
              <w:t>Key Output</w:t>
            </w:r>
            <w:r w:rsidR="005B1EF7">
              <w:t>s</w:t>
            </w:r>
            <w:r w:rsidR="00F416EE">
              <w:t xml:space="preserve"> Expected </w:t>
            </w:r>
          </w:p>
          <w:p w:rsidR="005F151D" w:rsidRDefault="005F151D">
            <w:pPr>
              <w:rPr>
                <w:i/>
                <w:iCs/>
                <w:sz w:val="18"/>
              </w:rPr>
            </w:pPr>
          </w:p>
        </w:tc>
      </w:tr>
      <w:tr w:rsidR="009E1ADC">
        <w:tc>
          <w:tcPr>
            <w:tcW w:w="8856" w:type="dxa"/>
          </w:tcPr>
          <w:p w:rsidR="00136D84" w:rsidRDefault="009E1ADC" w:rsidP="00136D84">
            <w:pPr>
              <w:spacing w:after="120"/>
              <w:jc w:val="both"/>
              <w:rPr>
                <w:rFonts w:cs="Arial"/>
                <w:color w:val="333333"/>
                <w:szCs w:val="20"/>
              </w:rPr>
            </w:pPr>
            <w:r>
              <w:rPr>
                <w:rFonts w:cs="Arial"/>
                <w:color w:val="333333"/>
                <w:szCs w:val="20"/>
              </w:rPr>
              <w:t xml:space="preserve">The </w:t>
            </w:r>
            <w:r w:rsidR="00EF0BCF">
              <w:rPr>
                <w:rFonts w:cs="Arial"/>
              </w:rPr>
              <w:t>WEGRB</w:t>
            </w:r>
            <w:r w:rsidR="008A3476" w:rsidRPr="00BB71A5">
              <w:rPr>
                <w:rFonts w:cs="Arial"/>
                <w:color w:val="333333"/>
                <w:szCs w:val="20"/>
              </w:rPr>
              <w:t xml:space="preserve"> </w:t>
            </w:r>
            <w:r w:rsidRPr="00BB71A5">
              <w:rPr>
                <w:rFonts w:cs="Arial"/>
                <w:color w:val="333333"/>
                <w:szCs w:val="20"/>
              </w:rPr>
              <w:t xml:space="preserve">will work under the direct supervision of the Pro PALOP-TL </w:t>
            </w:r>
            <w:r>
              <w:rPr>
                <w:rFonts w:cs="Arial"/>
                <w:color w:val="333333"/>
                <w:szCs w:val="20"/>
              </w:rPr>
              <w:t xml:space="preserve">SAI (Phase II) CTA, based in </w:t>
            </w:r>
            <w:r w:rsidRPr="00BB71A5">
              <w:rPr>
                <w:rFonts w:cs="Arial"/>
                <w:color w:val="333333"/>
                <w:szCs w:val="20"/>
              </w:rPr>
              <w:t xml:space="preserve">Cape Verde. </w:t>
            </w:r>
            <w:r w:rsidR="008A3476">
              <w:rPr>
                <w:rFonts w:cs="Arial"/>
                <w:color w:val="333333"/>
                <w:szCs w:val="20"/>
              </w:rPr>
              <w:t>He/she</w:t>
            </w:r>
            <w:r w:rsidRPr="00BB71A5">
              <w:rPr>
                <w:rFonts w:cs="Arial"/>
                <w:color w:val="333333"/>
                <w:szCs w:val="20"/>
              </w:rPr>
              <w:t xml:space="preserve"> will support the UNDP Country Office</w:t>
            </w:r>
            <w:r w:rsidR="008A3476">
              <w:rPr>
                <w:rFonts w:cs="Arial"/>
                <w:color w:val="333333"/>
                <w:szCs w:val="20"/>
              </w:rPr>
              <w:t>s</w:t>
            </w:r>
            <w:r w:rsidRPr="00BB71A5">
              <w:rPr>
                <w:rFonts w:cs="Arial"/>
                <w:color w:val="333333"/>
                <w:szCs w:val="20"/>
              </w:rPr>
              <w:t xml:space="preserve"> (CO) in </w:t>
            </w:r>
            <w:r w:rsidR="008A3476">
              <w:rPr>
                <w:rFonts w:cs="Arial"/>
                <w:color w:val="333333"/>
                <w:szCs w:val="20"/>
              </w:rPr>
              <w:t>all</w:t>
            </w:r>
            <w:r w:rsidRPr="00BB71A5">
              <w:rPr>
                <w:rFonts w:cs="Arial"/>
                <w:color w:val="333333"/>
                <w:szCs w:val="20"/>
              </w:rPr>
              <w:t xml:space="preserve"> PALOP and Timor-Leste to implement the project’s </w:t>
            </w:r>
            <w:r w:rsidR="008A3476">
              <w:rPr>
                <w:rFonts w:cs="Arial"/>
                <w:color w:val="333333"/>
                <w:szCs w:val="20"/>
              </w:rPr>
              <w:t xml:space="preserve">training </w:t>
            </w:r>
            <w:r w:rsidRPr="00BB71A5">
              <w:rPr>
                <w:rFonts w:cs="Arial"/>
                <w:color w:val="333333"/>
                <w:szCs w:val="20"/>
              </w:rPr>
              <w:t xml:space="preserve">activities </w:t>
            </w:r>
            <w:r w:rsidR="008A3476">
              <w:rPr>
                <w:rFonts w:cs="Arial"/>
              </w:rPr>
              <w:t>on leadership and gender responsive budgeting and legislative/social oversight/monitoring of public expenditure with focus on gender inequalities,</w:t>
            </w:r>
            <w:r w:rsidRPr="00BB71A5">
              <w:rPr>
                <w:rFonts w:cs="Arial"/>
                <w:color w:val="333333"/>
                <w:szCs w:val="20"/>
              </w:rPr>
              <w:t xml:space="preserve"> </w:t>
            </w:r>
            <w:r>
              <w:rPr>
                <w:rFonts w:cs="Arial"/>
                <w:color w:val="333333"/>
                <w:szCs w:val="20"/>
              </w:rPr>
              <w:t>ensur</w:t>
            </w:r>
            <w:r w:rsidR="008A3476">
              <w:rPr>
                <w:rFonts w:cs="Arial"/>
                <w:color w:val="333333"/>
                <w:szCs w:val="20"/>
              </w:rPr>
              <w:t>ing</w:t>
            </w:r>
            <w:r>
              <w:rPr>
                <w:rFonts w:cs="Arial"/>
                <w:color w:val="333333"/>
                <w:szCs w:val="20"/>
              </w:rPr>
              <w:t xml:space="preserve"> that </w:t>
            </w:r>
            <w:r w:rsidR="00136D84">
              <w:rPr>
                <w:rFonts w:cs="Arial"/>
                <w:color w:val="333333"/>
                <w:szCs w:val="20"/>
              </w:rPr>
              <w:t xml:space="preserve">gender mainstreaming is ensured in the </w:t>
            </w:r>
            <w:r>
              <w:rPr>
                <w:rFonts w:cs="Arial"/>
                <w:color w:val="333333"/>
                <w:szCs w:val="20"/>
              </w:rPr>
              <w:t>project objectives, expected results</w:t>
            </w:r>
            <w:r w:rsidRPr="00BB71A5">
              <w:rPr>
                <w:rFonts w:cs="Arial"/>
                <w:color w:val="333333"/>
                <w:szCs w:val="20"/>
              </w:rPr>
              <w:t xml:space="preserve"> and capacity development </w:t>
            </w:r>
            <w:r>
              <w:rPr>
                <w:rFonts w:cs="Arial"/>
                <w:color w:val="333333"/>
                <w:szCs w:val="20"/>
              </w:rPr>
              <w:t>targets</w:t>
            </w:r>
            <w:r w:rsidRPr="00BB71A5">
              <w:rPr>
                <w:rFonts w:cs="Arial"/>
                <w:color w:val="333333"/>
                <w:szCs w:val="20"/>
              </w:rPr>
              <w:t xml:space="preserve">. </w:t>
            </w:r>
            <w:r>
              <w:rPr>
                <w:rFonts w:cs="Arial"/>
                <w:color w:val="333333"/>
                <w:szCs w:val="20"/>
              </w:rPr>
              <w:t xml:space="preserve"> </w:t>
            </w:r>
            <w:r w:rsidR="008A3476">
              <w:rPr>
                <w:rFonts w:cs="Arial"/>
                <w:color w:val="333333"/>
                <w:szCs w:val="20"/>
              </w:rPr>
              <w:t xml:space="preserve"> </w:t>
            </w:r>
            <w:r>
              <w:rPr>
                <w:rFonts w:cs="Arial"/>
                <w:color w:val="333333"/>
                <w:szCs w:val="20"/>
              </w:rPr>
              <w:t xml:space="preserve"> </w:t>
            </w:r>
          </w:p>
          <w:p w:rsidR="00136D84" w:rsidRDefault="00136D84" w:rsidP="00136D84">
            <w:pPr>
              <w:spacing w:after="120"/>
              <w:jc w:val="both"/>
              <w:rPr>
                <w:rFonts w:cs="Arial"/>
                <w:color w:val="333333"/>
                <w:szCs w:val="20"/>
                <w:lang w:val="en-GB"/>
              </w:rPr>
            </w:pPr>
            <w:r>
              <w:rPr>
                <w:rFonts w:cs="Arial"/>
                <w:color w:val="333333"/>
                <w:szCs w:val="20"/>
              </w:rPr>
              <w:t xml:space="preserve">The </w:t>
            </w:r>
            <w:r w:rsidR="00EF0BCF">
              <w:rPr>
                <w:rFonts w:cs="Arial"/>
                <w:color w:val="333333"/>
                <w:szCs w:val="20"/>
              </w:rPr>
              <w:t>WEGRB</w:t>
            </w:r>
            <w:r>
              <w:rPr>
                <w:rFonts w:cs="Arial"/>
                <w:color w:val="333333"/>
                <w:szCs w:val="20"/>
              </w:rPr>
              <w:t xml:space="preserve"> </w:t>
            </w:r>
            <w:r w:rsidRPr="00136D84">
              <w:rPr>
                <w:rFonts w:cs="Arial"/>
                <w:color w:val="333333"/>
                <w:szCs w:val="20"/>
                <w:lang w:val="en-GB"/>
              </w:rPr>
              <w:t xml:space="preserve">will support </w:t>
            </w:r>
            <w:r>
              <w:rPr>
                <w:rFonts w:cs="Arial"/>
                <w:color w:val="333333"/>
                <w:szCs w:val="20"/>
                <w:lang w:val="en-GB"/>
              </w:rPr>
              <w:t>the project CTA and PMU to develop training modules and programmes in the domains</w:t>
            </w:r>
            <w:r w:rsidRPr="00136D84">
              <w:rPr>
                <w:rFonts w:cs="Arial"/>
                <w:color w:val="333333"/>
                <w:szCs w:val="20"/>
                <w:lang w:val="en-GB"/>
              </w:rPr>
              <w:t xml:space="preserve"> above referred</w:t>
            </w:r>
            <w:r>
              <w:rPr>
                <w:rFonts w:cs="Arial"/>
                <w:color w:val="333333"/>
                <w:szCs w:val="20"/>
                <w:lang w:val="en-GB"/>
              </w:rPr>
              <w:t>,</w:t>
            </w:r>
            <w:r w:rsidRPr="00136D84">
              <w:rPr>
                <w:rFonts w:cs="Arial"/>
                <w:color w:val="333333"/>
                <w:szCs w:val="20"/>
                <w:lang w:val="en-GB"/>
              </w:rPr>
              <w:t xml:space="preserve"> </w:t>
            </w:r>
            <w:r>
              <w:rPr>
                <w:rFonts w:cs="Arial"/>
                <w:color w:val="333333"/>
                <w:szCs w:val="20"/>
                <w:lang w:val="en-GB"/>
              </w:rPr>
              <w:t xml:space="preserve">that enable the project beneficiaries </w:t>
            </w:r>
            <w:r w:rsidRPr="00136D84">
              <w:rPr>
                <w:rFonts w:cs="Arial"/>
                <w:color w:val="333333"/>
                <w:szCs w:val="20"/>
                <w:lang w:val="en-GB"/>
              </w:rPr>
              <w:t xml:space="preserve">to: </w:t>
            </w:r>
          </w:p>
          <w:p w:rsidR="00136D84" w:rsidRPr="00EA2DFC" w:rsidRDefault="00136D84" w:rsidP="00EA2DFC">
            <w:pPr>
              <w:pStyle w:val="ListParagraph"/>
              <w:numPr>
                <w:ilvl w:val="0"/>
                <w:numId w:val="44"/>
              </w:numPr>
              <w:spacing w:after="120"/>
              <w:jc w:val="both"/>
              <w:rPr>
                <w:rFonts w:ascii="Arial" w:hAnsi="Arial" w:cs="Arial"/>
                <w:color w:val="333333"/>
                <w:lang w:val="en-GB"/>
              </w:rPr>
            </w:pPr>
            <w:r w:rsidRPr="00EA2DFC">
              <w:rPr>
                <w:rFonts w:ascii="Arial" w:hAnsi="Arial" w:cs="Arial"/>
                <w:color w:val="333333"/>
                <w:lang w:val="en-GB"/>
              </w:rPr>
              <w:t xml:space="preserve">Understand and apply the concepts, methodologies and practices related with leadership fundamentals, gender responsive budgeting and oversight/monitoring of public expenditure focusing on gender inequalities; </w:t>
            </w:r>
          </w:p>
          <w:p w:rsidR="008E382A" w:rsidRPr="00EA2DFC" w:rsidRDefault="00136D84" w:rsidP="00EA2DFC">
            <w:pPr>
              <w:pStyle w:val="ListParagraph"/>
              <w:numPr>
                <w:ilvl w:val="0"/>
                <w:numId w:val="44"/>
              </w:numPr>
              <w:spacing w:after="120"/>
              <w:jc w:val="both"/>
              <w:rPr>
                <w:rFonts w:ascii="Arial" w:hAnsi="Arial" w:cs="Arial"/>
                <w:color w:val="333333"/>
                <w:lang w:val="en-GB"/>
              </w:rPr>
            </w:pPr>
            <w:r w:rsidRPr="00EA2DFC">
              <w:rPr>
                <w:rFonts w:ascii="Arial" w:hAnsi="Arial" w:cs="Arial"/>
                <w:color w:val="333333"/>
                <w:lang w:val="en-GB"/>
              </w:rPr>
              <w:t xml:space="preserve">Conduct state budget analysis with a special focus on the analysis of costs and the differential impact on women and men, through: </w:t>
            </w:r>
          </w:p>
          <w:p w:rsidR="008E382A" w:rsidRPr="00EA2DFC" w:rsidRDefault="00136D84" w:rsidP="00EA2DFC">
            <w:pPr>
              <w:pStyle w:val="ListParagraph"/>
              <w:numPr>
                <w:ilvl w:val="1"/>
                <w:numId w:val="44"/>
              </w:numPr>
              <w:spacing w:after="120"/>
              <w:jc w:val="both"/>
              <w:rPr>
                <w:rFonts w:ascii="Arial" w:hAnsi="Arial" w:cs="Arial"/>
                <w:color w:val="333333"/>
                <w:lang w:val="en-GB"/>
              </w:rPr>
            </w:pPr>
            <w:r w:rsidRPr="00EA2DFC">
              <w:rPr>
                <w:rFonts w:ascii="Arial" w:hAnsi="Arial" w:cs="Arial"/>
                <w:color w:val="333333"/>
                <w:lang w:val="en-GB"/>
              </w:rPr>
              <w:t xml:space="preserve">Inclusive analysis of national budgeting process involving women and other relevant actors in the PALOP and Timor-Leste; </w:t>
            </w:r>
          </w:p>
          <w:p w:rsidR="008E382A" w:rsidRPr="00EA2DFC" w:rsidRDefault="00136D84" w:rsidP="00EA2DFC">
            <w:pPr>
              <w:pStyle w:val="ListParagraph"/>
              <w:numPr>
                <w:ilvl w:val="1"/>
                <w:numId w:val="44"/>
              </w:numPr>
              <w:spacing w:after="120"/>
              <w:jc w:val="both"/>
              <w:rPr>
                <w:rFonts w:ascii="Arial" w:hAnsi="Arial" w:cs="Arial"/>
                <w:color w:val="333333"/>
                <w:lang w:val="en-GB"/>
              </w:rPr>
            </w:pPr>
            <w:r w:rsidRPr="00EA2DFC">
              <w:rPr>
                <w:rFonts w:ascii="Arial" w:hAnsi="Arial" w:cs="Arial"/>
                <w:color w:val="333333"/>
                <w:lang w:val="en-GB"/>
              </w:rPr>
              <w:t>Analysis of Executive Budget Proposals</w:t>
            </w:r>
            <w:r w:rsidR="008E382A" w:rsidRPr="00EA2DFC">
              <w:rPr>
                <w:rFonts w:ascii="Arial" w:hAnsi="Arial" w:cs="Arial"/>
                <w:color w:val="333333"/>
                <w:lang w:val="en-GB"/>
              </w:rPr>
              <w:t>, Enacted Budgets</w:t>
            </w:r>
            <w:r w:rsidRPr="00EA2DFC">
              <w:rPr>
                <w:rFonts w:ascii="Arial" w:hAnsi="Arial" w:cs="Arial"/>
                <w:color w:val="333333"/>
                <w:lang w:val="en-GB"/>
              </w:rPr>
              <w:t xml:space="preserve"> </w:t>
            </w:r>
            <w:r w:rsidR="008E382A" w:rsidRPr="00EA2DFC">
              <w:rPr>
                <w:rFonts w:ascii="Arial" w:hAnsi="Arial" w:cs="Arial"/>
                <w:color w:val="333333"/>
                <w:lang w:val="en-GB"/>
              </w:rPr>
              <w:t xml:space="preserve">and all relevant budget documents with focus on gender inequalities </w:t>
            </w:r>
            <w:r w:rsidRPr="00EA2DFC">
              <w:rPr>
                <w:rFonts w:ascii="Arial" w:hAnsi="Arial" w:cs="Arial"/>
                <w:color w:val="333333"/>
                <w:lang w:val="en-GB"/>
              </w:rPr>
              <w:t xml:space="preserve">to prepare Women MPs and members of relevant CSO for the budget discussion processes in the PALOP and Timor-Leste; </w:t>
            </w:r>
          </w:p>
          <w:p w:rsidR="00136D84" w:rsidRDefault="00136D84" w:rsidP="00EA2DFC">
            <w:pPr>
              <w:pStyle w:val="ListParagraph"/>
              <w:numPr>
                <w:ilvl w:val="1"/>
                <w:numId w:val="44"/>
              </w:numPr>
              <w:spacing w:after="120"/>
              <w:jc w:val="both"/>
              <w:rPr>
                <w:rFonts w:ascii="Arial" w:hAnsi="Arial" w:cs="Arial"/>
                <w:color w:val="333333"/>
                <w:lang w:val="en-GB"/>
              </w:rPr>
            </w:pPr>
            <w:r w:rsidRPr="00EA2DFC">
              <w:rPr>
                <w:rFonts w:ascii="Arial" w:hAnsi="Arial" w:cs="Arial"/>
                <w:color w:val="333333"/>
                <w:lang w:val="en-GB"/>
              </w:rPr>
              <w:t>Capacity development of men and women MPs, but also to members of relevant CSO to influence Budget processes in the PALOP and Timor-Leste, in order to include gender sensitive approaches</w:t>
            </w:r>
            <w:r w:rsidR="008E382A" w:rsidRPr="00EA2DFC">
              <w:rPr>
                <w:rFonts w:ascii="Arial" w:hAnsi="Arial" w:cs="Arial"/>
                <w:color w:val="333333"/>
                <w:lang w:val="en-GB"/>
              </w:rPr>
              <w:t>;</w:t>
            </w:r>
            <w:r w:rsidRPr="00EA2DFC">
              <w:rPr>
                <w:rFonts w:ascii="Arial" w:hAnsi="Arial" w:cs="Arial"/>
                <w:color w:val="333333"/>
                <w:lang w:val="en-GB"/>
              </w:rPr>
              <w:t xml:space="preserve"> </w:t>
            </w:r>
          </w:p>
          <w:p w:rsidR="00EA2DFC" w:rsidRPr="00EA2DFC" w:rsidRDefault="00EA2DFC" w:rsidP="00EA2DFC">
            <w:pPr>
              <w:pStyle w:val="ListParagraph"/>
              <w:numPr>
                <w:ilvl w:val="1"/>
                <w:numId w:val="44"/>
              </w:numPr>
              <w:spacing w:after="120"/>
              <w:jc w:val="both"/>
              <w:rPr>
                <w:rFonts w:ascii="Arial" w:hAnsi="Arial" w:cs="Arial"/>
                <w:color w:val="333333"/>
                <w:lang w:val="en-GB"/>
              </w:rPr>
            </w:pPr>
            <w:r w:rsidRPr="00EA2DFC">
              <w:rPr>
                <w:rFonts w:ascii="Arial" w:hAnsi="Arial" w:cs="Arial"/>
                <w:color w:val="333333"/>
                <w:lang w:val="en-GB"/>
              </w:rPr>
              <w:t>Design of a Monitoring and Evaluation System with performance indicators on gender, and evaluation of the budget implementation</w:t>
            </w:r>
            <w:r>
              <w:rPr>
                <w:rFonts w:ascii="Arial" w:hAnsi="Arial" w:cs="Arial"/>
                <w:color w:val="333333"/>
                <w:lang w:val="en-GB"/>
              </w:rPr>
              <w:t>;</w:t>
            </w:r>
          </w:p>
          <w:p w:rsidR="008E382A" w:rsidRDefault="008E382A" w:rsidP="00EA2DFC">
            <w:pPr>
              <w:pStyle w:val="ListParagraph"/>
              <w:numPr>
                <w:ilvl w:val="0"/>
                <w:numId w:val="44"/>
              </w:numPr>
              <w:spacing w:after="120"/>
              <w:jc w:val="both"/>
              <w:rPr>
                <w:rFonts w:ascii="Arial" w:hAnsi="Arial" w:cs="Arial"/>
                <w:color w:val="333333"/>
                <w:lang w:val="en-GB"/>
              </w:rPr>
            </w:pPr>
            <w:r w:rsidRPr="00EA2DFC">
              <w:rPr>
                <w:rFonts w:ascii="Arial" w:hAnsi="Arial" w:cs="Arial"/>
                <w:color w:val="333333"/>
                <w:lang w:val="en-GB"/>
              </w:rPr>
              <w:t>Capacity development of Ministry of Finance staff (Budget Directorate, in particular) on gender responsive budget</w:t>
            </w:r>
            <w:r w:rsidR="00EA2DFC">
              <w:rPr>
                <w:rFonts w:ascii="Arial" w:hAnsi="Arial" w:cs="Arial"/>
                <w:color w:val="333333"/>
                <w:lang w:val="en-GB"/>
              </w:rPr>
              <w:t>ing</w:t>
            </w:r>
            <w:r w:rsidRPr="00EA2DFC">
              <w:rPr>
                <w:rFonts w:ascii="Arial" w:hAnsi="Arial" w:cs="Arial"/>
                <w:color w:val="333333"/>
                <w:lang w:val="en-GB"/>
              </w:rPr>
              <w:t xml:space="preserve"> and the use of </w:t>
            </w:r>
            <w:r w:rsidR="00EA2DFC" w:rsidRPr="00EA2DFC">
              <w:rPr>
                <w:rFonts w:ascii="Arial" w:hAnsi="Arial" w:cs="Arial"/>
                <w:color w:val="333333"/>
                <w:lang w:val="en-GB"/>
              </w:rPr>
              <w:t xml:space="preserve">a Monitoring and Evaluation System with performance indicators on gender, and evaluation of the budget implementation </w:t>
            </w:r>
            <w:r w:rsidR="00EA2DFC">
              <w:rPr>
                <w:rFonts w:ascii="Arial" w:hAnsi="Arial" w:cs="Arial"/>
                <w:color w:val="333333"/>
                <w:lang w:val="en-GB"/>
              </w:rPr>
              <w:t>(</w:t>
            </w:r>
            <w:r w:rsidRPr="00EA2DFC">
              <w:rPr>
                <w:rFonts w:ascii="Arial" w:hAnsi="Arial" w:cs="Arial"/>
                <w:color w:val="333333"/>
                <w:lang w:val="en-GB"/>
              </w:rPr>
              <w:t>gender markers</w:t>
            </w:r>
            <w:r w:rsidR="00EA2DFC">
              <w:rPr>
                <w:rFonts w:ascii="Arial" w:hAnsi="Arial" w:cs="Arial"/>
                <w:color w:val="333333"/>
                <w:lang w:val="en-GB"/>
              </w:rPr>
              <w:t>)</w:t>
            </w:r>
            <w:r w:rsidR="00EA2DFC" w:rsidRPr="00EA2DFC">
              <w:rPr>
                <w:rFonts w:ascii="Arial" w:hAnsi="Arial" w:cs="Arial"/>
                <w:color w:val="333333"/>
                <w:lang w:val="en-GB"/>
              </w:rPr>
              <w:t>.</w:t>
            </w:r>
          </w:p>
          <w:p w:rsidR="00EA2DFC" w:rsidRDefault="00EA2DFC" w:rsidP="00EA2DFC">
            <w:pPr>
              <w:spacing w:after="120"/>
              <w:jc w:val="both"/>
              <w:rPr>
                <w:rFonts w:cs="Arial"/>
                <w:color w:val="333333"/>
                <w:lang w:val="en-GB"/>
              </w:rPr>
            </w:pPr>
            <w:r>
              <w:rPr>
                <w:rFonts w:cs="Arial"/>
                <w:color w:val="333333"/>
                <w:lang w:val="en-GB"/>
              </w:rPr>
              <w:t xml:space="preserve">The </w:t>
            </w:r>
            <w:r w:rsidR="00EF0BCF">
              <w:rPr>
                <w:rFonts w:cs="Arial"/>
                <w:color w:val="333333"/>
                <w:lang w:val="en-GB"/>
              </w:rPr>
              <w:t>WEGRB</w:t>
            </w:r>
            <w:r>
              <w:rPr>
                <w:rFonts w:cs="Arial"/>
                <w:color w:val="333333"/>
                <w:lang w:val="en-GB"/>
              </w:rPr>
              <w:t xml:space="preserve"> will provide </w:t>
            </w:r>
            <w:r w:rsidRPr="00EA2DFC">
              <w:rPr>
                <w:rFonts w:cs="Arial"/>
                <w:color w:val="333333"/>
                <w:lang w:val="en-GB"/>
              </w:rPr>
              <w:t xml:space="preserve">technical support to the </w:t>
            </w:r>
            <w:r>
              <w:rPr>
                <w:rFonts w:cs="Arial"/>
                <w:color w:val="333333"/>
                <w:lang w:val="en-GB"/>
              </w:rPr>
              <w:t>project beneficiaries</w:t>
            </w:r>
            <w:r w:rsidRPr="00EA2DFC">
              <w:rPr>
                <w:rFonts w:cs="Arial"/>
                <w:color w:val="333333"/>
                <w:lang w:val="en-GB"/>
              </w:rPr>
              <w:t xml:space="preserve"> in order to allow them to engage in discussions to approve the executive budget proposals in each of the beneficiary countries. This will include working with the beneficiaries on the principles </w:t>
            </w:r>
            <w:r>
              <w:rPr>
                <w:rFonts w:cs="Arial"/>
                <w:color w:val="333333"/>
                <w:lang w:val="en-GB"/>
              </w:rPr>
              <w:t xml:space="preserve">of </w:t>
            </w:r>
            <w:r w:rsidRPr="00EA2DFC">
              <w:rPr>
                <w:rFonts w:cs="Arial"/>
                <w:color w:val="333333"/>
                <w:lang w:val="en-GB"/>
              </w:rPr>
              <w:t xml:space="preserve">Gender </w:t>
            </w:r>
            <w:r>
              <w:rPr>
                <w:rFonts w:cs="Arial"/>
                <w:color w:val="333333"/>
                <w:lang w:val="en-GB"/>
              </w:rPr>
              <w:t>R</w:t>
            </w:r>
            <w:r w:rsidRPr="00EA2DFC">
              <w:rPr>
                <w:rFonts w:cs="Arial"/>
                <w:color w:val="333333"/>
                <w:lang w:val="en-GB"/>
              </w:rPr>
              <w:t xml:space="preserve">esponsive </w:t>
            </w:r>
            <w:r>
              <w:rPr>
                <w:rFonts w:cs="Arial"/>
                <w:color w:val="333333"/>
                <w:lang w:val="en-GB"/>
              </w:rPr>
              <w:t>B</w:t>
            </w:r>
            <w:r w:rsidRPr="00EA2DFC">
              <w:rPr>
                <w:rFonts w:cs="Arial"/>
                <w:color w:val="333333"/>
                <w:lang w:val="en-GB"/>
              </w:rPr>
              <w:t>udgeting and current gender disparities and gaps, as well as national priorities in line with the most recent and updated country reports on the issue.</w:t>
            </w:r>
          </w:p>
          <w:p w:rsidR="00EA2DFC" w:rsidRDefault="00D87554" w:rsidP="00EA2DFC">
            <w:pPr>
              <w:spacing w:after="120"/>
              <w:jc w:val="both"/>
              <w:rPr>
                <w:rFonts w:cs="Arial"/>
                <w:color w:val="333333"/>
                <w:lang w:val="en-GB"/>
              </w:rPr>
            </w:pPr>
            <w:r>
              <w:rPr>
                <w:rFonts w:cs="Arial"/>
                <w:color w:val="333333"/>
                <w:lang w:val="en-GB"/>
              </w:rPr>
              <w:lastRenderedPageBreak/>
              <w:t>He/she will work in close coordination with other PMU experts to determine the most appropriate</w:t>
            </w:r>
            <w:r w:rsidRPr="00D87554">
              <w:rPr>
                <w:rFonts w:cs="Arial"/>
                <w:color w:val="333333"/>
                <w:lang w:val="en-GB"/>
              </w:rPr>
              <w:t xml:space="preserve"> methodology</w:t>
            </w:r>
            <w:r>
              <w:rPr>
                <w:rFonts w:cs="Arial"/>
                <w:color w:val="333333"/>
                <w:lang w:val="en-GB"/>
              </w:rPr>
              <w:t xml:space="preserve"> for the leadership and GRB trainings</w:t>
            </w:r>
            <w:r w:rsidRPr="00D87554">
              <w:rPr>
                <w:rFonts w:cs="Arial"/>
                <w:color w:val="333333"/>
                <w:lang w:val="en-GB"/>
              </w:rPr>
              <w:t xml:space="preserve">, </w:t>
            </w:r>
            <w:r>
              <w:rPr>
                <w:rFonts w:cs="Arial"/>
                <w:color w:val="333333"/>
                <w:lang w:val="en-GB"/>
              </w:rPr>
              <w:t xml:space="preserve">based in </w:t>
            </w:r>
            <w:r w:rsidRPr="00D87554">
              <w:rPr>
                <w:rFonts w:cs="Arial"/>
                <w:color w:val="333333"/>
                <w:lang w:val="en-GB"/>
              </w:rPr>
              <w:t xml:space="preserve">analysis of evidences of disparities and inequality of budget allocations and expenditure. </w:t>
            </w:r>
            <w:r w:rsidR="00EA2DFC">
              <w:rPr>
                <w:rFonts w:cs="Arial"/>
                <w:color w:val="333333"/>
                <w:lang w:val="en-GB"/>
              </w:rPr>
              <w:t xml:space="preserve">He/she will </w:t>
            </w:r>
            <w:r w:rsidR="00EA2DFC" w:rsidRPr="00EA2DFC">
              <w:rPr>
                <w:rFonts w:cs="Arial"/>
                <w:color w:val="333333"/>
                <w:lang w:val="en-GB"/>
              </w:rPr>
              <w:t xml:space="preserve">facilitate training in Gender </w:t>
            </w:r>
            <w:r w:rsidR="00951382">
              <w:rPr>
                <w:rFonts w:cs="Arial"/>
                <w:color w:val="333333"/>
                <w:lang w:val="en-GB"/>
              </w:rPr>
              <w:t>Responsive</w:t>
            </w:r>
            <w:r w:rsidR="00EA2DFC" w:rsidRPr="00EA2DFC">
              <w:rPr>
                <w:rFonts w:cs="Arial"/>
                <w:color w:val="333333"/>
                <w:lang w:val="en-GB"/>
              </w:rPr>
              <w:t xml:space="preserve"> Budgeting, which will also represent a preparatory work for more effective Gender streamline in the Budget processes of </w:t>
            </w:r>
            <w:r w:rsidR="00EA2DFC">
              <w:rPr>
                <w:rFonts w:cs="Arial"/>
                <w:color w:val="333333"/>
                <w:lang w:val="en-GB"/>
              </w:rPr>
              <w:t xml:space="preserve">the beneficiary </w:t>
            </w:r>
            <w:r w:rsidR="00EA2DFC" w:rsidRPr="00EA2DFC">
              <w:rPr>
                <w:rFonts w:cs="Arial"/>
                <w:color w:val="333333"/>
                <w:lang w:val="en-GB"/>
              </w:rPr>
              <w:t>countries. Simultaneously, th</w:t>
            </w:r>
            <w:r w:rsidR="00EA2DFC">
              <w:rPr>
                <w:rFonts w:cs="Arial"/>
                <w:color w:val="333333"/>
                <w:lang w:val="en-GB"/>
              </w:rPr>
              <w:t>ese</w:t>
            </w:r>
            <w:r w:rsidR="00EA2DFC" w:rsidRPr="00EA2DFC">
              <w:rPr>
                <w:rFonts w:cs="Arial"/>
                <w:color w:val="333333"/>
                <w:lang w:val="en-GB"/>
              </w:rPr>
              <w:t xml:space="preserve"> training will develop critical baselines for inclusive mechanisms for monitoring public expenditure which will involve different stakeholders (e.g. the civil society organizations, particularly women's organizations</w:t>
            </w:r>
            <w:r w:rsidR="00EA2DFC">
              <w:rPr>
                <w:rFonts w:cs="Arial"/>
                <w:color w:val="333333"/>
                <w:lang w:val="en-GB"/>
              </w:rPr>
              <w:t>, academia, media</w:t>
            </w:r>
            <w:r w:rsidR="00EA2DFC" w:rsidRPr="00EA2DFC">
              <w:rPr>
                <w:rFonts w:cs="Arial"/>
                <w:color w:val="333333"/>
                <w:lang w:val="en-GB"/>
              </w:rPr>
              <w:t xml:space="preserve">) and a set of performance indicators on gender to be identified as part of this system. </w:t>
            </w:r>
          </w:p>
          <w:p w:rsidR="00726D27" w:rsidRDefault="00D87554" w:rsidP="00EA2DFC">
            <w:pPr>
              <w:spacing w:after="120"/>
              <w:jc w:val="both"/>
              <w:rPr>
                <w:rFonts w:cs="Arial"/>
                <w:color w:val="333333"/>
                <w:lang w:val="en-GB"/>
              </w:rPr>
            </w:pPr>
            <w:r>
              <w:rPr>
                <w:rFonts w:cs="Arial"/>
                <w:color w:val="333333"/>
                <w:lang w:val="en-GB"/>
              </w:rPr>
              <w:t xml:space="preserve">The </w:t>
            </w:r>
            <w:r w:rsidR="00EF0BCF">
              <w:rPr>
                <w:rFonts w:cs="Arial"/>
                <w:color w:val="333333"/>
                <w:lang w:val="en-GB"/>
              </w:rPr>
              <w:t>WEGRB</w:t>
            </w:r>
            <w:r>
              <w:rPr>
                <w:rFonts w:cs="Arial"/>
                <w:color w:val="333333"/>
                <w:lang w:val="en-GB"/>
              </w:rPr>
              <w:t xml:space="preserve"> will contribute with qualitative inputs for</w:t>
            </w:r>
            <w:r w:rsidR="00726D27">
              <w:rPr>
                <w:rFonts w:cs="Arial"/>
                <w:color w:val="333333"/>
                <w:lang w:val="en-GB"/>
              </w:rPr>
              <w:t>:</w:t>
            </w:r>
          </w:p>
          <w:p w:rsidR="00D87554" w:rsidRDefault="00D87554" w:rsidP="00726D27">
            <w:pPr>
              <w:pStyle w:val="ListParagraph"/>
              <w:numPr>
                <w:ilvl w:val="0"/>
                <w:numId w:val="45"/>
              </w:numPr>
              <w:spacing w:after="120"/>
              <w:jc w:val="both"/>
              <w:rPr>
                <w:rFonts w:ascii="Arial" w:hAnsi="Arial" w:cs="Arial"/>
                <w:color w:val="333333"/>
                <w:lang w:val="en-GB"/>
              </w:rPr>
            </w:pPr>
            <w:r w:rsidRPr="00726D27">
              <w:rPr>
                <w:rFonts w:ascii="Arial" w:hAnsi="Arial" w:cs="Arial"/>
                <w:color w:val="333333"/>
                <w:lang w:val="en-GB"/>
              </w:rPr>
              <w:t>comparative analysis of gender gaps in state budgets and public expenditures in the PALOP and Timor-Leste</w:t>
            </w:r>
            <w:r w:rsidR="00726D27">
              <w:rPr>
                <w:rFonts w:ascii="Arial" w:hAnsi="Arial" w:cs="Arial"/>
                <w:color w:val="333333"/>
                <w:lang w:val="en-GB"/>
              </w:rPr>
              <w:t>;</w:t>
            </w:r>
          </w:p>
          <w:p w:rsidR="00726D27" w:rsidRDefault="00726D27" w:rsidP="00726D27">
            <w:pPr>
              <w:pStyle w:val="ListParagraph"/>
              <w:numPr>
                <w:ilvl w:val="0"/>
                <w:numId w:val="45"/>
              </w:numPr>
              <w:spacing w:after="120"/>
              <w:jc w:val="both"/>
              <w:rPr>
                <w:rFonts w:ascii="Arial" w:hAnsi="Arial" w:cs="Arial"/>
                <w:color w:val="333333"/>
                <w:lang w:val="en-GB"/>
              </w:rPr>
            </w:pPr>
            <w:r w:rsidRPr="00726D27">
              <w:rPr>
                <w:rFonts w:ascii="Arial" w:hAnsi="Arial" w:cs="Arial"/>
                <w:color w:val="333333"/>
                <w:lang w:val="en-GB"/>
              </w:rPr>
              <w:t>desk review of key documents and institutions related to each country’s budgetary process and gender equality policies to identify opportunities to develop country deliverables adapted to country context in order to best promote gender responsive budgeting oversight</w:t>
            </w:r>
            <w:r>
              <w:rPr>
                <w:rFonts w:ascii="Arial" w:hAnsi="Arial" w:cs="Arial"/>
                <w:color w:val="333333"/>
                <w:lang w:val="en-GB"/>
              </w:rPr>
              <w:t>;</w:t>
            </w:r>
          </w:p>
          <w:p w:rsidR="00726D27" w:rsidRPr="00726D27" w:rsidRDefault="00726D27" w:rsidP="00726D27">
            <w:pPr>
              <w:pStyle w:val="ListParagraph"/>
              <w:numPr>
                <w:ilvl w:val="0"/>
                <w:numId w:val="45"/>
              </w:numPr>
              <w:spacing w:after="120"/>
              <w:jc w:val="both"/>
              <w:rPr>
                <w:rFonts w:ascii="Arial" w:hAnsi="Arial" w:cs="Arial"/>
                <w:color w:val="333333"/>
                <w:lang w:val="en-GB"/>
              </w:rPr>
            </w:pPr>
            <w:r w:rsidRPr="00726D27">
              <w:rPr>
                <w:rFonts w:ascii="Arial" w:hAnsi="Arial" w:cs="Arial"/>
                <w:color w:val="333333"/>
                <w:lang w:val="en-GB"/>
              </w:rPr>
              <w:t>country summary report</w:t>
            </w:r>
            <w:r>
              <w:rPr>
                <w:rFonts w:ascii="Arial" w:hAnsi="Arial" w:cs="Arial"/>
                <w:color w:val="333333"/>
                <w:lang w:val="en-GB"/>
              </w:rPr>
              <w:t>s</w:t>
            </w:r>
            <w:r w:rsidRPr="00726D27">
              <w:rPr>
                <w:rFonts w:ascii="Arial" w:hAnsi="Arial" w:cs="Arial"/>
                <w:color w:val="333333"/>
                <w:lang w:val="en-GB"/>
              </w:rPr>
              <w:t xml:space="preserve"> </w:t>
            </w:r>
            <w:r>
              <w:rPr>
                <w:rFonts w:ascii="Arial" w:hAnsi="Arial" w:cs="Arial"/>
                <w:color w:val="333333"/>
                <w:lang w:val="en-GB"/>
              </w:rPr>
              <w:t>on leadership and GRB training workshops.</w:t>
            </w:r>
          </w:p>
          <w:p w:rsidR="00726D27" w:rsidRDefault="00726D27" w:rsidP="00EA2DFC">
            <w:pPr>
              <w:spacing w:after="120"/>
              <w:jc w:val="both"/>
              <w:rPr>
                <w:rFonts w:cs="Arial"/>
                <w:color w:val="333333"/>
                <w:lang w:val="en-GB"/>
              </w:rPr>
            </w:pPr>
            <w:r>
              <w:rPr>
                <w:rFonts w:cs="Arial"/>
                <w:color w:val="333333"/>
                <w:lang w:val="en-GB"/>
              </w:rPr>
              <w:t>In addition, he/she will be responsible for the following tasks:</w:t>
            </w:r>
          </w:p>
          <w:p w:rsidR="00726D27" w:rsidRPr="00730D57" w:rsidRDefault="00726D27" w:rsidP="00730D57">
            <w:pPr>
              <w:pStyle w:val="ListParagraph"/>
              <w:numPr>
                <w:ilvl w:val="0"/>
                <w:numId w:val="46"/>
              </w:numPr>
              <w:spacing w:after="120"/>
              <w:jc w:val="both"/>
              <w:rPr>
                <w:rFonts w:ascii="Arial" w:hAnsi="Arial" w:cs="Arial"/>
                <w:color w:val="333333"/>
                <w:lang w:val="en-GB"/>
              </w:rPr>
            </w:pPr>
            <w:r w:rsidRPr="00730D57">
              <w:rPr>
                <w:rFonts w:ascii="Arial" w:hAnsi="Arial" w:cs="Arial"/>
                <w:color w:val="333333"/>
                <w:lang w:val="en-GB"/>
              </w:rPr>
              <w:t>Develop Partnership Strategies in each beneficiary country, putting forward analysis and creation of messages and strategies for the process.</w:t>
            </w:r>
          </w:p>
          <w:p w:rsidR="00726D27" w:rsidRPr="00730D57" w:rsidRDefault="00726D27" w:rsidP="00730D57">
            <w:pPr>
              <w:pStyle w:val="ListParagraph"/>
              <w:numPr>
                <w:ilvl w:val="0"/>
                <w:numId w:val="46"/>
              </w:numPr>
              <w:spacing w:after="120"/>
              <w:jc w:val="both"/>
              <w:rPr>
                <w:rFonts w:ascii="Arial" w:hAnsi="Arial" w:cs="Arial"/>
                <w:color w:val="333333"/>
                <w:lang w:val="en-GB"/>
              </w:rPr>
            </w:pPr>
            <w:r w:rsidRPr="00730D57">
              <w:rPr>
                <w:rFonts w:ascii="Arial" w:hAnsi="Arial" w:cs="Arial"/>
                <w:color w:val="333333"/>
                <w:lang w:val="en-GB"/>
              </w:rPr>
              <w:t>Conduct gender analysis on the State Budget and support relevant beneficiaries organizing information/sensitization initiatives to socialize the methodology and the results of the analysis report produced in each beneficiary country.</w:t>
            </w:r>
          </w:p>
          <w:p w:rsidR="00726D27" w:rsidRPr="00730D57" w:rsidRDefault="00730D57" w:rsidP="00730D57">
            <w:pPr>
              <w:pStyle w:val="ListParagraph"/>
              <w:numPr>
                <w:ilvl w:val="0"/>
                <w:numId w:val="46"/>
              </w:numPr>
              <w:spacing w:after="120"/>
              <w:jc w:val="both"/>
              <w:rPr>
                <w:rFonts w:ascii="Arial" w:hAnsi="Arial" w:cs="Arial"/>
                <w:color w:val="333333"/>
                <w:lang w:val="en-GB"/>
              </w:rPr>
            </w:pPr>
            <w:r w:rsidRPr="00730D57">
              <w:rPr>
                <w:rFonts w:ascii="Arial" w:hAnsi="Arial" w:cs="Arial"/>
                <w:color w:val="333333"/>
                <w:lang w:val="en-GB"/>
              </w:rPr>
              <w:t>Develop the agenda for leadership and GRB training workshops in each beneficiary country to develop leadership and gender analysis/budgeting capacities and advocacy skills/tools for gender integration on Executive Budget Proposals.</w:t>
            </w:r>
          </w:p>
          <w:p w:rsidR="00730D57" w:rsidRPr="00730D57" w:rsidRDefault="00730D57" w:rsidP="00730D57">
            <w:pPr>
              <w:pStyle w:val="ListParagraph"/>
              <w:numPr>
                <w:ilvl w:val="0"/>
                <w:numId w:val="46"/>
              </w:numPr>
              <w:spacing w:after="120"/>
              <w:jc w:val="both"/>
              <w:rPr>
                <w:rFonts w:ascii="Arial" w:hAnsi="Arial" w:cs="Arial"/>
                <w:color w:val="333333"/>
                <w:lang w:val="en-GB"/>
              </w:rPr>
            </w:pPr>
            <w:r w:rsidRPr="00730D57">
              <w:rPr>
                <w:rFonts w:ascii="Arial" w:hAnsi="Arial" w:cs="Arial"/>
                <w:color w:val="333333"/>
                <w:lang w:val="en-GB"/>
              </w:rPr>
              <w:t>Develop oversight/monitoring systems of the gender dimension in the State Public Expenditure, integrating a minimum set of gender performance indicators.</w:t>
            </w:r>
          </w:p>
          <w:p w:rsidR="00730D57" w:rsidRDefault="00951382" w:rsidP="00730D57">
            <w:pPr>
              <w:spacing w:after="120"/>
              <w:jc w:val="both"/>
              <w:rPr>
                <w:rFonts w:cs="Arial"/>
                <w:color w:val="333333"/>
                <w:lang w:val="en-GB"/>
              </w:rPr>
            </w:pPr>
            <w:r>
              <w:rPr>
                <w:rFonts w:cs="Arial"/>
                <w:color w:val="333333"/>
                <w:lang w:val="en-GB"/>
              </w:rPr>
              <w:t xml:space="preserve">The work to be developed by the </w:t>
            </w:r>
            <w:r w:rsidR="00EF0BCF">
              <w:rPr>
                <w:rFonts w:cs="Arial"/>
                <w:color w:val="333333"/>
                <w:lang w:val="en-GB"/>
              </w:rPr>
              <w:t>WEGRB</w:t>
            </w:r>
            <w:r w:rsidR="00EA2DFC" w:rsidRPr="00EA2DFC">
              <w:rPr>
                <w:rFonts w:cs="Arial"/>
                <w:color w:val="333333"/>
                <w:lang w:val="en-GB"/>
              </w:rPr>
              <w:t xml:space="preserve"> will depend on the countries’ specific contexts, availability of budget information, electoral cycles, among other important external variables that can impact the national scope of the work. </w:t>
            </w:r>
            <w:r w:rsidR="00EA2DFC">
              <w:rPr>
                <w:rFonts w:cs="Arial"/>
                <w:color w:val="333333"/>
                <w:lang w:val="en-GB"/>
              </w:rPr>
              <w:t>He/she</w:t>
            </w:r>
            <w:r w:rsidR="00EA2DFC" w:rsidRPr="00EA2DFC">
              <w:rPr>
                <w:rFonts w:cs="Arial"/>
                <w:color w:val="333333"/>
                <w:lang w:val="en-GB"/>
              </w:rPr>
              <w:t xml:space="preserve"> will support </w:t>
            </w:r>
            <w:r>
              <w:rPr>
                <w:rFonts w:cs="Arial"/>
                <w:color w:val="333333"/>
                <w:lang w:val="en-GB"/>
              </w:rPr>
              <w:t>the</w:t>
            </w:r>
            <w:r w:rsidR="00EA2DFC" w:rsidRPr="00EA2DFC">
              <w:rPr>
                <w:rFonts w:cs="Arial"/>
                <w:color w:val="333333"/>
                <w:lang w:val="en-GB"/>
              </w:rPr>
              <w:t xml:space="preserve"> development of awareness and advocacy plan</w:t>
            </w:r>
            <w:r>
              <w:rPr>
                <w:rFonts w:cs="Arial"/>
                <w:color w:val="333333"/>
                <w:lang w:val="en-GB"/>
              </w:rPr>
              <w:t>s</w:t>
            </w:r>
            <w:r w:rsidR="00EA2DFC" w:rsidRPr="00EA2DFC">
              <w:rPr>
                <w:rFonts w:cs="Arial"/>
                <w:color w:val="333333"/>
                <w:lang w:val="en-GB"/>
              </w:rPr>
              <w:t xml:space="preserve"> for the adoption and institutionalization of gender sensitive budgets (legislative and institutional dimensions) in the beneficiary countries.</w:t>
            </w:r>
            <w:r w:rsidR="008A777F">
              <w:rPr>
                <w:rFonts w:cs="Arial"/>
                <w:color w:val="333333"/>
                <w:lang w:val="en-GB"/>
              </w:rPr>
              <w:t xml:space="preserve"> </w:t>
            </w:r>
          </w:p>
          <w:p w:rsidR="008A777F" w:rsidRPr="008A777F" w:rsidRDefault="008A777F" w:rsidP="00730D57">
            <w:pPr>
              <w:spacing w:after="120"/>
              <w:jc w:val="both"/>
              <w:rPr>
                <w:rFonts w:cs="Arial"/>
                <w:color w:val="333333"/>
                <w:szCs w:val="20"/>
              </w:rPr>
            </w:pPr>
            <w:r w:rsidRPr="008A777F">
              <w:rPr>
                <w:rFonts w:cs="Arial"/>
                <w:color w:val="333333"/>
                <w:szCs w:val="20"/>
              </w:rPr>
              <w:t>He/she</w:t>
            </w:r>
            <w:r w:rsidR="00730D57" w:rsidRPr="008A777F">
              <w:rPr>
                <w:rFonts w:cs="Arial"/>
                <w:color w:val="333333"/>
                <w:szCs w:val="20"/>
              </w:rPr>
              <w:t xml:space="preserve"> will work closely with other PMU experts</w:t>
            </w:r>
            <w:r>
              <w:rPr>
                <w:rFonts w:cs="Arial"/>
                <w:color w:val="333333"/>
                <w:szCs w:val="20"/>
              </w:rPr>
              <w:t xml:space="preserve"> </w:t>
            </w:r>
            <w:r w:rsidR="00730D57" w:rsidRPr="008A777F">
              <w:rPr>
                <w:rFonts w:cs="Arial"/>
                <w:color w:val="333333"/>
                <w:szCs w:val="20"/>
              </w:rPr>
              <w:t xml:space="preserve">to provide training </w:t>
            </w:r>
            <w:r w:rsidRPr="008A777F">
              <w:rPr>
                <w:rFonts w:cs="Arial"/>
                <w:color w:val="333333"/>
                <w:szCs w:val="20"/>
              </w:rPr>
              <w:t xml:space="preserve">to strengthen human skills and institutional capacities/tools </w:t>
            </w:r>
            <w:r w:rsidR="00730D57" w:rsidRPr="008A777F">
              <w:rPr>
                <w:rFonts w:cs="Arial"/>
                <w:color w:val="333333"/>
                <w:szCs w:val="20"/>
              </w:rPr>
              <w:t>on leadership, GRB and oversight/monitoring of public expenditure with focus on gender disparities. This work will target</w:t>
            </w:r>
            <w:r w:rsidR="00AC577E" w:rsidRPr="008A777F">
              <w:rPr>
                <w:rFonts w:cs="Arial"/>
                <w:color w:val="333333"/>
                <w:szCs w:val="20"/>
              </w:rPr>
              <w:t xml:space="preserve"> the following institutions in the PALOP-TL </w:t>
            </w:r>
            <w:r w:rsidRPr="008A777F">
              <w:rPr>
                <w:rFonts w:cs="Arial"/>
                <w:color w:val="333333"/>
                <w:szCs w:val="20"/>
              </w:rPr>
              <w:t>countries</w:t>
            </w:r>
            <w:r w:rsidR="009E1ADC" w:rsidRPr="008A777F">
              <w:rPr>
                <w:rFonts w:cs="Arial"/>
                <w:color w:val="333333"/>
                <w:szCs w:val="20"/>
              </w:rPr>
              <w:t xml:space="preserve">: </w:t>
            </w:r>
            <w:r w:rsidR="005E61B7" w:rsidRPr="008A777F">
              <w:rPr>
                <w:rFonts w:cs="Arial"/>
                <w:color w:val="333333"/>
                <w:szCs w:val="20"/>
              </w:rPr>
              <w:t>Ministries of Finances, Supreme Audit Institutions</w:t>
            </w:r>
            <w:r w:rsidR="009E1ADC" w:rsidRPr="008A777F">
              <w:rPr>
                <w:rFonts w:cs="Arial"/>
                <w:color w:val="333333"/>
                <w:szCs w:val="20"/>
              </w:rPr>
              <w:t>, Parliament</w:t>
            </w:r>
            <w:r w:rsidR="005E61B7" w:rsidRPr="008A777F">
              <w:rPr>
                <w:rFonts w:cs="Arial"/>
                <w:color w:val="333333"/>
                <w:szCs w:val="20"/>
              </w:rPr>
              <w:t xml:space="preserve"> Budge</w:t>
            </w:r>
            <w:r w:rsidR="00AC577E" w:rsidRPr="008A777F">
              <w:rPr>
                <w:rFonts w:cs="Arial"/>
                <w:color w:val="333333"/>
                <w:szCs w:val="20"/>
              </w:rPr>
              <w:t>t</w:t>
            </w:r>
            <w:r w:rsidR="005E61B7" w:rsidRPr="008A777F">
              <w:rPr>
                <w:rFonts w:cs="Arial"/>
                <w:color w:val="333333"/>
                <w:szCs w:val="20"/>
              </w:rPr>
              <w:t xml:space="preserve"> Committees</w:t>
            </w:r>
            <w:r w:rsidRPr="008A777F">
              <w:rPr>
                <w:rFonts w:cs="Arial"/>
                <w:color w:val="333333"/>
                <w:szCs w:val="20"/>
              </w:rPr>
              <w:t>/Parliamentary administrations</w:t>
            </w:r>
            <w:r w:rsidR="009E1ADC" w:rsidRPr="008A777F">
              <w:rPr>
                <w:rFonts w:cs="Arial"/>
                <w:color w:val="333333"/>
                <w:szCs w:val="20"/>
              </w:rPr>
              <w:t xml:space="preserve"> and relevant Civil Society Organizations (including media</w:t>
            </w:r>
            <w:r w:rsidRPr="008A777F">
              <w:rPr>
                <w:rFonts w:cs="Arial"/>
                <w:color w:val="333333"/>
                <w:szCs w:val="20"/>
              </w:rPr>
              <w:t xml:space="preserve"> and academic institutions</w:t>
            </w:r>
            <w:r w:rsidR="009E1ADC" w:rsidRPr="008A777F">
              <w:rPr>
                <w:rFonts w:cs="Arial"/>
                <w:color w:val="333333"/>
                <w:szCs w:val="20"/>
              </w:rPr>
              <w:t xml:space="preserve">). </w:t>
            </w:r>
          </w:p>
          <w:p w:rsidR="00AC577E" w:rsidRPr="00895AE2" w:rsidRDefault="009E1ADC" w:rsidP="009E1ADC">
            <w:pPr>
              <w:spacing w:before="100" w:beforeAutospacing="1" w:after="100" w:afterAutospacing="1" w:line="210" w:lineRule="atLeast"/>
              <w:jc w:val="both"/>
              <w:rPr>
                <w:rFonts w:cs="Arial"/>
                <w:color w:val="333333"/>
                <w:szCs w:val="20"/>
              </w:rPr>
            </w:pPr>
            <w:r w:rsidRPr="008A777F">
              <w:rPr>
                <w:rFonts w:cs="Arial"/>
                <w:color w:val="333333"/>
                <w:szCs w:val="20"/>
              </w:rPr>
              <w:t xml:space="preserve">In addition, </w:t>
            </w:r>
            <w:r w:rsidR="008A777F" w:rsidRPr="008A777F">
              <w:rPr>
                <w:rFonts w:cs="Arial"/>
                <w:color w:val="333333"/>
                <w:szCs w:val="20"/>
              </w:rPr>
              <w:t xml:space="preserve">under the supervision of the CTA, </w:t>
            </w:r>
            <w:r w:rsidRPr="008A777F">
              <w:rPr>
                <w:rFonts w:cs="Arial"/>
                <w:color w:val="333333"/>
                <w:szCs w:val="20"/>
              </w:rPr>
              <w:t xml:space="preserve">the </w:t>
            </w:r>
            <w:r w:rsidR="00EF0BCF">
              <w:rPr>
                <w:rFonts w:cs="Arial"/>
              </w:rPr>
              <w:t>WEGRB</w:t>
            </w:r>
            <w:r w:rsidR="00AC577E" w:rsidRPr="008A777F">
              <w:rPr>
                <w:rFonts w:cs="Arial"/>
                <w:color w:val="333333"/>
                <w:szCs w:val="20"/>
              </w:rPr>
              <w:t xml:space="preserve"> </w:t>
            </w:r>
            <w:r w:rsidRPr="008A777F">
              <w:rPr>
                <w:rFonts w:cs="Arial"/>
                <w:color w:val="333333"/>
                <w:szCs w:val="20"/>
              </w:rPr>
              <w:t xml:space="preserve">will </w:t>
            </w:r>
            <w:r w:rsidR="008A777F" w:rsidRPr="008A777F">
              <w:rPr>
                <w:rFonts w:cs="Arial"/>
                <w:color w:val="333333"/>
                <w:szCs w:val="20"/>
              </w:rPr>
              <w:t xml:space="preserve">provide support </w:t>
            </w:r>
            <w:r w:rsidRPr="008A777F">
              <w:rPr>
                <w:rFonts w:cs="Arial"/>
                <w:color w:val="333333"/>
                <w:szCs w:val="20"/>
              </w:rPr>
              <w:t>the Head of Governance Unit</w:t>
            </w:r>
            <w:r w:rsidR="008A777F" w:rsidRPr="008A777F">
              <w:rPr>
                <w:rFonts w:cs="Arial"/>
                <w:color w:val="333333"/>
                <w:szCs w:val="20"/>
              </w:rPr>
              <w:t>s</w:t>
            </w:r>
            <w:r w:rsidRPr="008A777F">
              <w:rPr>
                <w:rFonts w:cs="Arial"/>
                <w:color w:val="333333"/>
                <w:szCs w:val="20"/>
              </w:rPr>
              <w:t xml:space="preserve"> </w:t>
            </w:r>
            <w:r w:rsidR="008A777F" w:rsidRPr="008A777F">
              <w:rPr>
                <w:rFonts w:cs="Arial"/>
                <w:color w:val="333333"/>
                <w:szCs w:val="20"/>
              </w:rPr>
              <w:t>in</w:t>
            </w:r>
            <w:r w:rsidRPr="008A777F">
              <w:rPr>
                <w:rFonts w:cs="Arial"/>
                <w:color w:val="333333"/>
                <w:szCs w:val="20"/>
              </w:rPr>
              <w:t xml:space="preserve"> UNDP Cape Verde </w:t>
            </w:r>
            <w:r w:rsidR="008A777F" w:rsidRPr="008A777F">
              <w:rPr>
                <w:rFonts w:cs="Arial"/>
                <w:color w:val="333333"/>
                <w:szCs w:val="20"/>
              </w:rPr>
              <w:t xml:space="preserve">and other PALOP-TL countries </w:t>
            </w:r>
            <w:r w:rsidRPr="008A777F">
              <w:rPr>
                <w:rFonts w:cs="Arial"/>
                <w:color w:val="333333"/>
                <w:szCs w:val="20"/>
              </w:rPr>
              <w:t>to ensure complementarity and coordination, as well as timely completion of the activities and reports.</w:t>
            </w:r>
            <w:r w:rsidR="00AC577E">
              <w:rPr>
                <w:rFonts w:cs="Arial"/>
                <w:color w:val="333333"/>
                <w:szCs w:val="20"/>
              </w:rPr>
              <w:t xml:space="preserve"> </w:t>
            </w:r>
          </w:p>
        </w:tc>
      </w:tr>
    </w:tbl>
    <w:p w:rsidR="005F151D" w:rsidRDefault="005F151D"/>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F45FE2" w:rsidRPr="00AC1606" w:rsidTr="00003BF5">
        <w:tc>
          <w:tcPr>
            <w:tcW w:w="8856" w:type="dxa"/>
            <w:shd w:val="clear" w:color="auto" w:fill="E0E0E0"/>
          </w:tcPr>
          <w:p w:rsidR="00F45FE2" w:rsidRPr="00F45FE2" w:rsidRDefault="00F45FE2" w:rsidP="00003BF5">
            <w:pPr>
              <w:jc w:val="both"/>
              <w:rPr>
                <w:rFonts w:cs="Arial"/>
                <w:color w:val="000000"/>
                <w:szCs w:val="20"/>
              </w:rPr>
            </w:pPr>
          </w:p>
          <w:p w:rsidR="00F45FE2" w:rsidRDefault="00F45FE2" w:rsidP="00003BF5">
            <w:pPr>
              <w:pStyle w:val="Heading1"/>
              <w:jc w:val="both"/>
              <w:rPr>
                <w:rFonts w:cs="Arial"/>
                <w:color w:val="000000"/>
              </w:rPr>
            </w:pPr>
            <w:r w:rsidRPr="00F45FE2">
              <w:rPr>
                <w:rFonts w:cs="Arial"/>
                <w:color w:val="000000"/>
              </w:rPr>
              <w:t xml:space="preserve">V. Competencies </w:t>
            </w:r>
          </w:p>
          <w:p w:rsidR="00F45FE2" w:rsidRPr="00F45FE2" w:rsidRDefault="00F45FE2" w:rsidP="00F45FE2"/>
        </w:tc>
      </w:tr>
      <w:tr w:rsidR="00F45FE2" w:rsidRPr="00AC1606" w:rsidTr="00003BF5">
        <w:trPr>
          <w:trHeight w:val="353"/>
        </w:trPr>
        <w:tc>
          <w:tcPr>
            <w:tcW w:w="8856" w:type="dxa"/>
            <w:tcBorders>
              <w:bottom w:val="single" w:sz="4" w:space="0" w:color="auto"/>
            </w:tcBorders>
          </w:tcPr>
          <w:p w:rsidR="00F45FE2" w:rsidRPr="00F45FE2" w:rsidRDefault="00F45FE2" w:rsidP="00003BF5">
            <w:pPr>
              <w:jc w:val="both"/>
              <w:rPr>
                <w:rFonts w:cs="Arial"/>
                <w:b/>
                <w:color w:val="000000"/>
                <w:szCs w:val="20"/>
              </w:rPr>
            </w:pPr>
            <w:r w:rsidRPr="00F45FE2">
              <w:rPr>
                <w:rFonts w:cs="Arial"/>
                <w:b/>
                <w:color w:val="000000"/>
                <w:szCs w:val="20"/>
              </w:rPr>
              <w:t xml:space="preserve">      Corporate Competencies:</w:t>
            </w:r>
          </w:p>
          <w:p w:rsidR="00F45FE2" w:rsidRPr="00F45FE2" w:rsidRDefault="00F45FE2" w:rsidP="00003BF5">
            <w:pPr>
              <w:jc w:val="both"/>
              <w:rPr>
                <w:rFonts w:cs="Arial"/>
                <w:bCs/>
                <w:color w:val="000000"/>
                <w:szCs w:val="20"/>
              </w:rPr>
            </w:pPr>
          </w:p>
          <w:p w:rsidR="00F45FE2" w:rsidRPr="00F45FE2" w:rsidRDefault="00F45FE2" w:rsidP="00F45FE2">
            <w:pPr>
              <w:numPr>
                <w:ilvl w:val="0"/>
                <w:numId w:val="24"/>
              </w:numPr>
              <w:jc w:val="both"/>
              <w:rPr>
                <w:rFonts w:cs="Arial"/>
                <w:bCs/>
                <w:color w:val="000000"/>
                <w:szCs w:val="20"/>
              </w:rPr>
            </w:pPr>
            <w:r w:rsidRPr="00F45FE2">
              <w:rPr>
                <w:rFonts w:cs="Arial"/>
                <w:bCs/>
                <w:color w:val="000000"/>
                <w:szCs w:val="20"/>
              </w:rPr>
              <w:t>Demonstrates integrity by modeling the UN’s values and ethical standards</w:t>
            </w:r>
          </w:p>
          <w:p w:rsidR="00F45FE2" w:rsidRPr="00F45FE2" w:rsidRDefault="00F45FE2" w:rsidP="00F45FE2">
            <w:pPr>
              <w:numPr>
                <w:ilvl w:val="0"/>
                <w:numId w:val="24"/>
              </w:numPr>
              <w:jc w:val="both"/>
              <w:rPr>
                <w:rFonts w:cs="Arial"/>
                <w:color w:val="000000"/>
                <w:szCs w:val="20"/>
              </w:rPr>
            </w:pPr>
            <w:r w:rsidRPr="00F45FE2">
              <w:rPr>
                <w:rFonts w:cs="Arial"/>
                <w:color w:val="000000"/>
                <w:szCs w:val="20"/>
              </w:rPr>
              <w:t xml:space="preserve">Promotes the vision, mission, and strategic goals of UNDP, UNFPA and UNICEF  </w:t>
            </w:r>
          </w:p>
          <w:p w:rsidR="00F45FE2" w:rsidRPr="00F45FE2" w:rsidRDefault="00F45FE2" w:rsidP="00F45FE2">
            <w:pPr>
              <w:numPr>
                <w:ilvl w:val="0"/>
                <w:numId w:val="24"/>
              </w:numPr>
              <w:jc w:val="both"/>
              <w:rPr>
                <w:rFonts w:cs="Arial"/>
                <w:bCs/>
                <w:color w:val="000000"/>
                <w:szCs w:val="20"/>
              </w:rPr>
            </w:pPr>
            <w:r w:rsidRPr="00F45FE2">
              <w:rPr>
                <w:rFonts w:cs="Arial"/>
                <w:bCs/>
                <w:color w:val="000000"/>
                <w:szCs w:val="20"/>
              </w:rPr>
              <w:t>Displays cultural, gender, religion, race, nationality and age sensitivity and adaptability</w:t>
            </w:r>
          </w:p>
          <w:p w:rsidR="00F45FE2" w:rsidRPr="00F45FE2" w:rsidRDefault="00F45FE2" w:rsidP="00003BF5">
            <w:pPr>
              <w:jc w:val="both"/>
              <w:rPr>
                <w:rFonts w:cs="Arial"/>
                <w:bCs/>
                <w:color w:val="000000"/>
                <w:szCs w:val="20"/>
              </w:rPr>
            </w:pPr>
          </w:p>
          <w:p w:rsidR="00F45FE2" w:rsidRPr="00F45FE2" w:rsidRDefault="00F45FE2" w:rsidP="00003BF5">
            <w:pPr>
              <w:ind w:left="360"/>
              <w:jc w:val="both"/>
              <w:rPr>
                <w:rFonts w:cs="Arial"/>
                <w:b/>
                <w:color w:val="000000"/>
                <w:szCs w:val="20"/>
              </w:rPr>
            </w:pPr>
            <w:r w:rsidRPr="00F45FE2">
              <w:rPr>
                <w:rFonts w:cs="Arial"/>
                <w:b/>
                <w:color w:val="000000"/>
                <w:szCs w:val="20"/>
              </w:rPr>
              <w:t>Functional Competencies:</w:t>
            </w:r>
          </w:p>
          <w:p w:rsidR="00B34D97" w:rsidRDefault="00B34D97" w:rsidP="00B34D97">
            <w:pPr>
              <w:jc w:val="both"/>
              <w:rPr>
                <w:rFonts w:cs="Arial"/>
                <w:color w:val="000000"/>
                <w:szCs w:val="20"/>
              </w:rPr>
            </w:pPr>
          </w:p>
          <w:p w:rsidR="00B34D97" w:rsidRPr="00B34D97" w:rsidRDefault="00B34D97" w:rsidP="00B34D97">
            <w:pPr>
              <w:jc w:val="both"/>
              <w:rPr>
                <w:rFonts w:cs="Arial"/>
                <w:color w:val="000000"/>
                <w:szCs w:val="20"/>
                <w:u w:val="single"/>
              </w:rPr>
            </w:pPr>
            <w:r w:rsidRPr="00B34D97">
              <w:rPr>
                <w:rFonts w:cs="Arial"/>
                <w:color w:val="000000"/>
                <w:szCs w:val="20"/>
                <w:u w:val="single"/>
              </w:rPr>
              <w:t>Contributing to results through provision of information:</w:t>
            </w:r>
          </w:p>
          <w:p w:rsidR="00B34D97" w:rsidRPr="00B34D97" w:rsidRDefault="00B34D97" w:rsidP="00B34D97">
            <w:pPr>
              <w:numPr>
                <w:ilvl w:val="0"/>
                <w:numId w:val="36"/>
              </w:numPr>
              <w:jc w:val="both"/>
              <w:rPr>
                <w:rFonts w:cs="Arial"/>
                <w:color w:val="000000"/>
                <w:szCs w:val="20"/>
              </w:rPr>
            </w:pPr>
            <w:r w:rsidRPr="00B34D97">
              <w:rPr>
                <w:rFonts w:cs="Arial"/>
                <w:color w:val="000000"/>
                <w:szCs w:val="20"/>
              </w:rPr>
              <w:t>Provides information for linkages across programme activities to help identify critical points of integration;</w:t>
            </w:r>
          </w:p>
          <w:p w:rsidR="00B34D97" w:rsidRPr="00B34D97" w:rsidRDefault="00B34D97" w:rsidP="00B34D97">
            <w:pPr>
              <w:numPr>
                <w:ilvl w:val="0"/>
                <w:numId w:val="36"/>
              </w:numPr>
              <w:jc w:val="both"/>
              <w:rPr>
                <w:rFonts w:cs="Arial"/>
                <w:color w:val="000000"/>
                <w:szCs w:val="20"/>
              </w:rPr>
            </w:pPr>
            <w:r w:rsidRPr="00B34D97">
              <w:rPr>
                <w:rFonts w:cs="Arial"/>
                <w:color w:val="000000"/>
                <w:szCs w:val="20"/>
              </w:rPr>
              <w:t>Provides information and documentation on specific stages of projects/programme implementation;</w:t>
            </w:r>
          </w:p>
          <w:p w:rsidR="00B34D97" w:rsidRPr="00B34D97" w:rsidRDefault="00B34D97" w:rsidP="00B34D97">
            <w:pPr>
              <w:numPr>
                <w:ilvl w:val="0"/>
                <w:numId w:val="36"/>
              </w:numPr>
              <w:jc w:val="both"/>
              <w:rPr>
                <w:rFonts w:cs="Arial"/>
                <w:color w:val="000000"/>
                <w:szCs w:val="20"/>
              </w:rPr>
            </w:pPr>
            <w:r w:rsidRPr="00B34D97">
              <w:rPr>
                <w:rFonts w:cs="Arial"/>
                <w:color w:val="000000"/>
                <w:szCs w:val="20"/>
              </w:rPr>
              <w:lastRenderedPageBreak/>
              <w:t>Provides background information to identify opportunities for project development and helps drafting proposals;</w:t>
            </w:r>
          </w:p>
          <w:p w:rsidR="00B34D97" w:rsidRDefault="00B34D97" w:rsidP="00B34D97">
            <w:pPr>
              <w:numPr>
                <w:ilvl w:val="0"/>
                <w:numId w:val="36"/>
              </w:numPr>
              <w:jc w:val="both"/>
              <w:rPr>
                <w:rFonts w:cs="Arial"/>
                <w:color w:val="000000"/>
                <w:szCs w:val="20"/>
              </w:rPr>
            </w:pPr>
            <w:r w:rsidRPr="00B34D97">
              <w:rPr>
                <w:rFonts w:cs="Arial"/>
                <w:color w:val="000000"/>
                <w:szCs w:val="20"/>
              </w:rPr>
              <w:t>Participates in the formulation of project proposals.</w:t>
            </w:r>
          </w:p>
          <w:p w:rsidR="00B34D97" w:rsidRPr="00B34D97" w:rsidRDefault="00B34D97" w:rsidP="00B34D97">
            <w:pPr>
              <w:ind w:left="360"/>
              <w:jc w:val="both"/>
              <w:rPr>
                <w:rFonts w:cs="Arial"/>
                <w:color w:val="000000"/>
                <w:szCs w:val="20"/>
              </w:rPr>
            </w:pPr>
          </w:p>
          <w:p w:rsidR="00B34D97" w:rsidRPr="00B34D97" w:rsidRDefault="00B34D97" w:rsidP="00B34D97">
            <w:pPr>
              <w:jc w:val="both"/>
              <w:rPr>
                <w:rFonts w:cs="Arial"/>
                <w:color w:val="000000"/>
                <w:szCs w:val="20"/>
              </w:rPr>
            </w:pPr>
            <w:r w:rsidRPr="00B34D97">
              <w:rPr>
                <w:rFonts w:cs="Arial"/>
                <w:color w:val="000000"/>
                <w:szCs w:val="20"/>
              </w:rPr>
              <w:t>I</w:t>
            </w:r>
            <w:r w:rsidRPr="00B34D97">
              <w:rPr>
                <w:rFonts w:cs="Arial"/>
                <w:color w:val="000000"/>
                <w:szCs w:val="20"/>
                <w:u w:val="single"/>
              </w:rPr>
              <w:t>n-depth knowledge of the subject-matter:</w:t>
            </w:r>
          </w:p>
          <w:p w:rsidR="00B34D97" w:rsidRPr="00B34D97" w:rsidRDefault="00B34D97" w:rsidP="00B34D97">
            <w:pPr>
              <w:numPr>
                <w:ilvl w:val="0"/>
                <w:numId w:val="37"/>
              </w:numPr>
              <w:tabs>
                <w:tab w:val="clear" w:pos="360"/>
              </w:tabs>
              <w:jc w:val="both"/>
              <w:rPr>
                <w:rFonts w:cs="Arial"/>
                <w:color w:val="000000"/>
                <w:szCs w:val="20"/>
              </w:rPr>
            </w:pPr>
            <w:r w:rsidRPr="00B34D97">
              <w:rPr>
                <w:rFonts w:cs="Arial"/>
                <w:color w:val="000000"/>
                <w:szCs w:val="20"/>
              </w:rPr>
              <w:t>Understands more advanced aspects of primary area of specialization as well as the fundamental concepts of related disciplines;</w:t>
            </w:r>
          </w:p>
          <w:p w:rsidR="00B34D97" w:rsidRPr="00B34D97" w:rsidRDefault="00B34D97" w:rsidP="00B34D97">
            <w:pPr>
              <w:numPr>
                <w:ilvl w:val="0"/>
                <w:numId w:val="37"/>
              </w:numPr>
              <w:tabs>
                <w:tab w:val="clear" w:pos="360"/>
              </w:tabs>
              <w:jc w:val="both"/>
              <w:rPr>
                <w:rFonts w:cs="Arial"/>
                <w:color w:val="000000"/>
                <w:szCs w:val="20"/>
              </w:rPr>
            </w:pPr>
            <w:r w:rsidRPr="00B34D97">
              <w:rPr>
                <w:rFonts w:cs="Arial"/>
                <w:color w:val="000000"/>
                <w:szCs w:val="20"/>
              </w:rPr>
              <w:t>Keeps abreast of new developments in area of professional discipline and job knowledge and seeks to develop him/herself professionally;</w:t>
            </w:r>
          </w:p>
          <w:p w:rsidR="00B34D97" w:rsidRPr="00B34D97" w:rsidRDefault="00B34D97" w:rsidP="00B34D97">
            <w:pPr>
              <w:numPr>
                <w:ilvl w:val="0"/>
                <w:numId w:val="37"/>
              </w:numPr>
              <w:tabs>
                <w:tab w:val="clear" w:pos="360"/>
              </w:tabs>
              <w:jc w:val="both"/>
              <w:rPr>
                <w:rFonts w:cs="Arial"/>
                <w:color w:val="000000"/>
                <w:szCs w:val="20"/>
              </w:rPr>
            </w:pPr>
            <w:r w:rsidRPr="00B34D97">
              <w:rPr>
                <w:rFonts w:cs="Arial"/>
                <w:color w:val="000000"/>
                <w:szCs w:val="20"/>
              </w:rPr>
              <w:t>Demonstrates comprehensive knowledge of information technology and applies it in work assignments;</w:t>
            </w:r>
          </w:p>
          <w:p w:rsidR="00B34D97" w:rsidRPr="00B34D97" w:rsidRDefault="00B34D97" w:rsidP="00B34D97">
            <w:pPr>
              <w:numPr>
                <w:ilvl w:val="0"/>
                <w:numId w:val="37"/>
              </w:numPr>
              <w:tabs>
                <w:tab w:val="clear" w:pos="360"/>
              </w:tabs>
              <w:jc w:val="both"/>
              <w:rPr>
                <w:rFonts w:cs="Arial"/>
                <w:color w:val="000000"/>
                <w:szCs w:val="20"/>
              </w:rPr>
            </w:pPr>
            <w:r w:rsidRPr="00B34D97">
              <w:rPr>
                <w:rFonts w:cs="Arial"/>
                <w:color w:val="000000"/>
                <w:szCs w:val="20"/>
              </w:rPr>
              <w:t>Demonstrates comprehensive understanding and knowledge of the current guidelines and project management tools and utilizes these regularly in work assignments.</w:t>
            </w:r>
          </w:p>
          <w:p w:rsidR="00B34D97" w:rsidRDefault="00B34D97" w:rsidP="00B34D97">
            <w:pPr>
              <w:jc w:val="both"/>
              <w:rPr>
                <w:rFonts w:cs="Arial"/>
                <w:color w:val="000000"/>
                <w:szCs w:val="20"/>
              </w:rPr>
            </w:pPr>
          </w:p>
          <w:p w:rsidR="00B34D97" w:rsidRPr="00B34D97" w:rsidRDefault="00B34D97" w:rsidP="00B34D97">
            <w:pPr>
              <w:jc w:val="both"/>
              <w:rPr>
                <w:rFonts w:cs="Arial"/>
                <w:color w:val="000000"/>
                <w:szCs w:val="20"/>
                <w:u w:val="single"/>
              </w:rPr>
            </w:pPr>
            <w:r w:rsidRPr="00B34D97">
              <w:rPr>
                <w:rFonts w:cs="Arial"/>
                <w:color w:val="000000"/>
                <w:szCs w:val="20"/>
                <w:u w:val="single"/>
              </w:rPr>
              <w:t>Analysis and creation of messages and strategies:</w:t>
            </w:r>
          </w:p>
          <w:p w:rsidR="00B34D97" w:rsidRPr="00B34D97" w:rsidRDefault="00B34D97" w:rsidP="00B34D97">
            <w:pPr>
              <w:numPr>
                <w:ilvl w:val="0"/>
                <w:numId w:val="38"/>
              </w:numPr>
              <w:tabs>
                <w:tab w:val="clear" w:pos="360"/>
              </w:tabs>
              <w:jc w:val="both"/>
              <w:rPr>
                <w:rFonts w:cs="Arial"/>
                <w:color w:val="000000"/>
                <w:szCs w:val="20"/>
              </w:rPr>
            </w:pPr>
            <w:r w:rsidRPr="00B34D97">
              <w:rPr>
                <w:rFonts w:cs="Arial"/>
                <w:color w:val="000000"/>
                <w:szCs w:val="20"/>
              </w:rPr>
              <w:t>Performed analysis of political situations and scenarios, and contributes to the formulation of institutional responses;</w:t>
            </w:r>
          </w:p>
          <w:p w:rsidR="00B34D97" w:rsidRPr="00B34D97" w:rsidRDefault="00B34D97" w:rsidP="00B34D97">
            <w:pPr>
              <w:numPr>
                <w:ilvl w:val="0"/>
                <w:numId w:val="38"/>
              </w:numPr>
              <w:tabs>
                <w:tab w:val="clear" w:pos="360"/>
              </w:tabs>
              <w:jc w:val="both"/>
              <w:rPr>
                <w:rFonts w:cs="Arial"/>
                <w:color w:val="000000"/>
                <w:szCs w:val="20"/>
              </w:rPr>
            </w:pPr>
            <w:r w:rsidRPr="00B34D97">
              <w:rPr>
                <w:rFonts w:cs="Arial"/>
                <w:color w:val="000000"/>
                <w:szCs w:val="20"/>
              </w:rPr>
              <w:t>Uses the opportunity to bring forward and disseminate materials for global advocacy work and adapts it for use at country level.</w:t>
            </w:r>
          </w:p>
          <w:p w:rsidR="00B34D97" w:rsidRDefault="00B34D97" w:rsidP="00B34D97">
            <w:pPr>
              <w:jc w:val="both"/>
              <w:rPr>
                <w:rFonts w:cs="Arial"/>
                <w:color w:val="000000"/>
                <w:szCs w:val="20"/>
              </w:rPr>
            </w:pPr>
          </w:p>
          <w:p w:rsidR="00B34D97" w:rsidRPr="00B34D97" w:rsidRDefault="00B34D97" w:rsidP="00B34D97">
            <w:pPr>
              <w:jc w:val="both"/>
              <w:rPr>
                <w:rFonts w:cs="Arial"/>
                <w:color w:val="000000"/>
                <w:szCs w:val="20"/>
                <w:u w:val="single"/>
              </w:rPr>
            </w:pPr>
            <w:r w:rsidRPr="00B34D97">
              <w:rPr>
                <w:rFonts w:cs="Arial"/>
                <w:color w:val="000000"/>
                <w:szCs w:val="20"/>
                <w:u w:val="single"/>
              </w:rPr>
              <w:t>Contributing to positive outcomes for the client:</w:t>
            </w:r>
          </w:p>
          <w:p w:rsidR="00B34D97" w:rsidRPr="00B34D97" w:rsidRDefault="00B34D97" w:rsidP="00B34D97">
            <w:pPr>
              <w:numPr>
                <w:ilvl w:val="0"/>
                <w:numId w:val="39"/>
              </w:numPr>
              <w:tabs>
                <w:tab w:val="clear" w:pos="360"/>
              </w:tabs>
              <w:jc w:val="both"/>
              <w:rPr>
                <w:rFonts w:cs="Arial"/>
                <w:color w:val="000000"/>
                <w:szCs w:val="20"/>
              </w:rPr>
            </w:pPr>
            <w:r w:rsidRPr="00B34D97">
              <w:rPr>
                <w:rFonts w:cs="Arial"/>
                <w:color w:val="000000"/>
                <w:szCs w:val="20"/>
              </w:rPr>
              <w:t>Anticipates client needs;</w:t>
            </w:r>
          </w:p>
          <w:p w:rsidR="00B34D97" w:rsidRPr="00B34D97" w:rsidRDefault="00B34D97" w:rsidP="00B34D97">
            <w:pPr>
              <w:numPr>
                <w:ilvl w:val="0"/>
                <w:numId w:val="39"/>
              </w:numPr>
              <w:tabs>
                <w:tab w:val="clear" w:pos="360"/>
              </w:tabs>
              <w:jc w:val="both"/>
              <w:rPr>
                <w:rFonts w:cs="Arial"/>
                <w:color w:val="000000"/>
                <w:szCs w:val="20"/>
              </w:rPr>
            </w:pPr>
            <w:r w:rsidRPr="00B34D97">
              <w:rPr>
                <w:rFonts w:cs="Arial"/>
                <w:color w:val="000000"/>
                <w:szCs w:val="20"/>
              </w:rPr>
              <w:t>Works towards creating an enabling environment for a smooth relationship between the clients and service provider;</w:t>
            </w:r>
          </w:p>
          <w:p w:rsidR="00B34D97" w:rsidRDefault="00B34D97" w:rsidP="00B34D97">
            <w:pPr>
              <w:numPr>
                <w:ilvl w:val="0"/>
                <w:numId w:val="39"/>
              </w:numPr>
              <w:jc w:val="both"/>
              <w:rPr>
                <w:rFonts w:cs="Arial"/>
                <w:color w:val="000000"/>
                <w:szCs w:val="20"/>
              </w:rPr>
            </w:pPr>
            <w:r w:rsidRPr="00B34D97">
              <w:rPr>
                <w:rFonts w:cs="Arial"/>
                <w:color w:val="000000"/>
                <w:szCs w:val="20"/>
              </w:rPr>
              <w:t>Demonstrates understanding of client’s perspective;</w:t>
            </w:r>
          </w:p>
          <w:p w:rsidR="00F45FE2" w:rsidRPr="00B34D97" w:rsidRDefault="00B34D97" w:rsidP="00B34D97">
            <w:pPr>
              <w:numPr>
                <w:ilvl w:val="0"/>
                <w:numId w:val="39"/>
              </w:numPr>
              <w:jc w:val="both"/>
              <w:rPr>
                <w:rFonts w:cs="Arial"/>
                <w:color w:val="000000"/>
                <w:szCs w:val="20"/>
              </w:rPr>
            </w:pPr>
            <w:r w:rsidRPr="00B34D97">
              <w:rPr>
                <w:rFonts w:cs="Arial"/>
                <w:color w:val="000000"/>
                <w:szCs w:val="20"/>
              </w:rPr>
              <w:t>Solicits feedback on service provision and quality.</w:t>
            </w:r>
          </w:p>
          <w:p w:rsidR="00B34D97" w:rsidRDefault="00B34D97" w:rsidP="00003BF5">
            <w:pPr>
              <w:jc w:val="both"/>
              <w:rPr>
                <w:rFonts w:cs="Arial"/>
                <w:color w:val="000000"/>
                <w:szCs w:val="20"/>
                <w:u w:val="single"/>
              </w:rPr>
            </w:pPr>
          </w:p>
          <w:p w:rsidR="00F45FE2" w:rsidRPr="00F45FE2" w:rsidRDefault="00F45FE2" w:rsidP="00003BF5">
            <w:pPr>
              <w:jc w:val="both"/>
              <w:rPr>
                <w:rFonts w:cs="Arial"/>
                <w:color w:val="000000"/>
                <w:szCs w:val="20"/>
                <w:u w:val="single"/>
              </w:rPr>
            </w:pPr>
            <w:r w:rsidRPr="00F45FE2">
              <w:rPr>
                <w:rFonts w:cs="Arial"/>
                <w:color w:val="000000"/>
                <w:szCs w:val="20"/>
                <w:u w:val="single"/>
              </w:rPr>
              <w:t>Knowledge Management and Learning</w:t>
            </w:r>
          </w:p>
          <w:p w:rsidR="00F45FE2" w:rsidRPr="00F45FE2" w:rsidRDefault="00F45FE2" w:rsidP="00F45FE2">
            <w:pPr>
              <w:numPr>
                <w:ilvl w:val="0"/>
                <w:numId w:val="25"/>
              </w:numPr>
              <w:jc w:val="both"/>
              <w:rPr>
                <w:rFonts w:cs="Arial"/>
                <w:bCs/>
                <w:color w:val="000000"/>
                <w:szCs w:val="20"/>
              </w:rPr>
            </w:pPr>
            <w:r w:rsidRPr="00F45FE2">
              <w:rPr>
                <w:rFonts w:cs="Arial"/>
                <w:bCs/>
                <w:color w:val="000000"/>
                <w:szCs w:val="20"/>
              </w:rPr>
              <w:t>Promotes knowledge management and a learning environment in the office through leadership and personal example</w:t>
            </w:r>
          </w:p>
          <w:p w:rsidR="00F45FE2" w:rsidRPr="00F45FE2" w:rsidRDefault="00F45FE2" w:rsidP="00F45FE2">
            <w:pPr>
              <w:numPr>
                <w:ilvl w:val="0"/>
                <w:numId w:val="25"/>
              </w:numPr>
              <w:jc w:val="both"/>
              <w:rPr>
                <w:rFonts w:cs="Arial"/>
                <w:color w:val="000000"/>
                <w:szCs w:val="20"/>
              </w:rPr>
            </w:pPr>
            <w:r w:rsidRPr="00F45FE2">
              <w:rPr>
                <w:rFonts w:cs="Arial"/>
                <w:color w:val="000000"/>
                <w:szCs w:val="20"/>
              </w:rPr>
              <w:t xml:space="preserve">Actively works towards continuing personal learning and development in one or more Practice Areas, acts on learning plan and applies newly acquired skills </w:t>
            </w:r>
          </w:p>
          <w:p w:rsidR="00F45FE2" w:rsidRPr="00F45FE2" w:rsidRDefault="00F45FE2" w:rsidP="00003BF5">
            <w:pPr>
              <w:jc w:val="both"/>
              <w:rPr>
                <w:rFonts w:cs="Arial"/>
                <w:bCs/>
                <w:color w:val="000000"/>
                <w:szCs w:val="20"/>
                <w:u w:val="single"/>
              </w:rPr>
            </w:pPr>
          </w:p>
          <w:p w:rsidR="00F45FE2" w:rsidRDefault="00F45FE2" w:rsidP="00B34D97">
            <w:pPr>
              <w:ind w:left="316"/>
              <w:jc w:val="both"/>
              <w:rPr>
                <w:rFonts w:cs="Arial"/>
                <w:b/>
                <w:color w:val="000000"/>
                <w:szCs w:val="20"/>
              </w:rPr>
            </w:pPr>
            <w:r w:rsidRPr="00B34D97">
              <w:rPr>
                <w:rFonts w:cs="Arial"/>
                <w:b/>
                <w:color w:val="000000"/>
                <w:szCs w:val="20"/>
              </w:rPr>
              <w:t>Development and Operational Effectiveness</w:t>
            </w:r>
            <w:r w:rsidR="00B34D97">
              <w:rPr>
                <w:rFonts w:cs="Arial"/>
                <w:b/>
                <w:color w:val="000000"/>
                <w:szCs w:val="20"/>
              </w:rPr>
              <w:t>:</w:t>
            </w:r>
          </w:p>
          <w:p w:rsidR="00B34D97" w:rsidRPr="00B34D97" w:rsidRDefault="00B34D97" w:rsidP="00B34D97">
            <w:pPr>
              <w:ind w:left="316"/>
              <w:jc w:val="both"/>
              <w:rPr>
                <w:rFonts w:cs="Arial"/>
                <w:b/>
                <w:color w:val="000000"/>
                <w:szCs w:val="20"/>
              </w:rPr>
            </w:pPr>
          </w:p>
          <w:p w:rsidR="00F45FE2" w:rsidRPr="00F45FE2" w:rsidRDefault="00F45FE2" w:rsidP="00F45FE2">
            <w:pPr>
              <w:numPr>
                <w:ilvl w:val="0"/>
                <w:numId w:val="26"/>
              </w:numPr>
              <w:jc w:val="both"/>
              <w:rPr>
                <w:rFonts w:cs="Arial"/>
                <w:bCs/>
                <w:color w:val="000000"/>
                <w:szCs w:val="20"/>
                <w:u w:val="single"/>
              </w:rPr>
            </w:pPr>
            <w:r w:rsidRPr="00F45FE2">
              <w:rPr>
                <w:rFonts w:cs="Arial"/>
                <w:color w:val="000000"/>
                <w:szCs w:val="20"/>
              </w:rPr>
              <w:t>Ability to lead strategic planning, results-based management and reporting</w:t>
            </w:r>
          </w:p>
          <w:p w:rsidR="00F45FE2" w:rsidRPr="00F45FE2" w:rsidRDefault="00F45FE2" w:rsidP="00F45FE2">
            <w:pPr>
              <w:numPr>
                <w:ilvl w:val="0"/>
                <w:numId w:val="26"/>
              </w:numPr>
              <w:jc w:val="both"/>
              <w:rPr>
                <w:rFonts w:cs="Arial"/>
                <w:color w:val="000000"/>
                <w:szCs w:val="20"/>
              </w:rPr>
            </w:pPr>
            <w:r w:rsidRPr="00F45FE2">
              <w:rPr>
                <w:rFonts w:cs="Arial"/>
                <w:color w:val="000000"/>
                <w:szCs w:val="20"/>
              </w:rPr>
              <w:t>Ability to lead formulation, implementation, monitoring and evaluation of development programmes and projects</w:t>
            </w:r>
          </w:p>
          <w:p w:rsidR="00F45FE2" w:rsidRPr="00F45FE2" w:rsidRDefault="00F45FE2" w:rsidP="00F45FE2">
            <w:pPr>
              <w:numPr>
                <w:ilvl w:val="0"/>
                <w:numId w:val="26"/>
              </w:numPr>
              <w:jc w:val="both"/>
              <w:rPr>
                <w:rFonts w:cs="Arial"/>
                <w:bCs/>
                <w:color w:val="000000"/>
                <w:szCs w:val="20"/>
                <w:u w:val="single"/>
              </w:rPr>
            </w:pPr>
            <w:r w:rsidRPr="00F45FE2">
              <w:rPr>
                <w:rFonts w:cs="Arial"/>
                <w:color w:val="000000"/>
                <w:szCs w:val="20"/>
              </w:rPr>
              <w:t>Ability to formulate and manage budgets,</w:t>
            </w:r>
            <w:r w:rsidR="00B34D97">
              <w:rPr>
                <w:rFonts w:cs="Arial"/>
                <w:color w:val="000000"/>
                <w:szCs w:val="20"/>
              </w:rPr>
              <w:t xml:space="preserve"> </w:t>
            </w:r>
            <w:r w:rsidRPr="00F45FE2">
              <w:rPr>
                <w:rFonts w:cs="Arial"/>
                <w:color w:val="000000"/>
                <w:szCs w:val="20"/>
              </w:rPr>
              <w:t xml:space="preserve">conduct financial analysis, </w:t>
            </w:r>
            <w:r w:rsidR="00B34D97" w:rsidRPr="00F45FE2">
              <w:rPr>
                <w:rFonts w:cs="Arial"/>
                <w:color w:val="000000"/>
                <w:szCs w:val="20"/>
              </w:rPr>
              <w:t xml:space="preserve">and </w:t>
            </w:r>
            <w:r w:rsidRPr="00F45FE2">
              <w:rPr>
                <w:rFonts w:cs="Arial"/>
                <w:color w:val="000000"/>
                <w:szCs w:val="20"/>
              </w:rPr>
              <w:t>reporting</w:t>
            </w:r>
          </w:p>
          <w:p w:rsidR="00F45FE2" w:rsidRPr="00F45FE2" w:rsidRDefault="00F45FE2" w:rsidP="00F45FE2">
            <w:pPr>
              <w:numPr>
                <w:ilvl w:val="1"/>
                <w:numId w:val="27"/>
              </w:numPr>
              <w:jc w:val="both"/>
              <w:rPr>
                <w:rFonts w:cs="Arial"/>
                <w:color w:val="000000"/>
                <w:szCs w:val="20"/>
              </w:rPr>
            </w:pPr>
            <w:r w:rsidRPr="00F45FE2">
              <w:rPr>
                <w:rFonts w:cs="Arial"/>
                <w:color w:val="000000"/>
                <w:szCs w:val="20"/>
              </w:rPr>
              <w:t>Ability to implement new systems and affect staff behavioral/attitudinal change</w:t>
            </w:r>
          </w:p>
          <w:p w:rsidR="00F45FE2" w:rsidRPr="00F45FE2" w:rsidRDefault="00F45FE2" w:rsidP="00F45FE2">
            <w:pPr>
              <w:numPr>
                <w:ilvl w:val="1"/>
                <w:numId w:val="27"/>
              </w:numPr>
              <w:jc w:val="both"/>
              <w:rPr>
                <w:rFonts w:cs="Arial"/>
                <w:color w:val="000000"/>
                <w:szCs w:val="20"/>
              </w:rPr>
            </w:pPr>
            <w:r w:rsidRPr="00F45FE2">
              <w:rPr>
                <w:rFonts w:cs="Arial"/>
                <w:color w:val="000000"/>
                <w:szCs w:val="20"/>
              </w:rPr>
              <w:t>Strong IT skills, including solid computer skills (MS Word, Excel, Power Point)</w:t>
            </w:r>
          </w:p>
          <w:p w:rsidR="00F45FE2" w:rsidRPr="00F45FE2" w:rsidRDefault="00F45FE2" w:rsidP="00F45FE2">
            <w:pPr>
              <w:numPr>
                <w:ilvl w:val="1"/>
                <w:numId w:val="27"/>
              </w:numPr>
              <w:jc w:val="both"/>
              <w:rPr>
                <w:rFonts w:cs="Arial"/>
                <w:color w:val="000000"/>
                <w:szCs w:val="20"/>
              </w:rPr>
            </w:pPr>
            <w:r w:rsidRPr="00F45FE2">
              <w:rPr>
                <w:rFonts w:cs="Arial"/>
                <w:color w:val="000000"/>
                <w:szCs w:val="20"/>
              </w:rPr>
              <w:t xml:space="preserve">Knowledge of ATLAS system desirable </w:t>
            </w:r>
          </w:p>
          <w:p w:rsidR="00F45FE2" w:rsidRPr="00F45FE2" w:rsidRDefault="00F45FE2" w:rsidP="00F45FE2">
            <w:pPr>
              <w:numPr>
                <w:ilvl w:val="1"/>
                <w:numId w:val="27"/>
              </w:numPr>
              <w:jc w:val="both"/>
              <w:rPr>
                <w:rFonts w:cs="Arial"/>
                <w:color w:val="000000"/>
                <w:szCs w:val="20"/>
              </w:rPr>
            </w:pPr>
            <w:r w:rsidRPr="00F45FE2">
              <w:rPr>
                <w:rFonts w:cs="Arial"/>
                <w:color w:val="000000"/>
                <w:szCs w:val="20"/>
              </w:rPr>
              <w:t>Excellent knowledge of financial rules and regulations, accounting</w:t>
            </w:r>
          </w:p>
          <w:p w:rsidR="00F45FE2" w:rsidRPr="00F45FE2" w:rsidRDefault="00F45FE2" w:rsidP="00B34D97">
            <w:pPr>
              <w:ind w:left="360"/>
              <w:jc w:val="both"/>
              <w:rPr>
                <w:rFonts w:cs="Arial"/>
                <w:color w:val="000000"/>
                <w:szCs w:val="20"/>
              </w:rPr>
            </w:pPr>
          </w:p>
          <w:p w:rsidR="00F45FE2" w:rsidRDefault="00F45FE2" w:rsidP="00202318">
            <w:pPr>
              <w:ind w:left="316"/>
              <w:jc w:val="both"/>
              <w:rPr>
                <w:rFonts w:cs="Arial"/>
                <w:b/>
                <w:bCs/>
                <w:color w:val="000000"/>
                <w:szCs w:val="20"/>
              </w:rPr>
            </w:pPr>
            <w:r w:rsidRPr="00202318">
              <w:rPr>
                <w:rFonts w:cs="Arial"/>
                <w:b/>
                <w:bCs/>
                <w:color w:val="000000"/>
                <w:szCs w:val="20"/>
              </w:rPr>
              <w:t>Management and Leadership</w:t>
            </w:r>
            <w:r w:rsidR="00202318">
              <w:rPr>
                <w:rFonts w:cs="Arial"/>
                <w:b/>
                <w:bCs/>
                <w:color w:val="000000"/>
                <w:szCs w:val="20"/>
              </w:rPr>
              <w:t>:</w:t>
            </w:r>
          </w:p>
          <w:p w:rsidR="00202318" w:rsidRPr="00202318" w:rsidRDefault="00202318" w:rsidP="00202318">
            <w:pPr>
              <w:ind w:left="316"/>
              <w:jc w:val="both"/>
              <w:rPr>
                <w:rFonts w:cs="Arial"/>
                <w:b/>
                <w:bCs/>
                <w:color w:val="000000"/>
                <w:szCs w:val="20"/>
              </w:rPr>
            </w:pPr>
          </w:p>
          <w:p w:rsidR="00F45FE2" w:rsidRPr="00F45FE2" w:rsidRDefault="00F45FE2" w:rsidP="00F45FE2">
            <w:pPr>
              <w:numPr>
                <w:ilvl w:val="0"/>
                <w:numId w:val="28"/>
              </w:numPr>
              <w:jc w:val="both"/>
              <w:rPr>
                <w:rFonts w:cs="Arial"/>
                <w:bCs/>
                <w:color w:val="000000"/>
                <w:szCs w:val="20"/>
              </w:rPr>
            </w:pPr>
            <w:r w:rsidRPr="00F45FE2">
              <w:rPr>
                <w:rFonts w:cs="Arial"/>
                <w:color w:val="000000"/>
                <w:szCs w:val="20"/>
              </w:rPr>
              <w:t>Builds strong relationships with clients, focuses on impact and result for the client and responds positively to feedback</w:t>
            </w:r>
          </w:p>
          <w:p w:rsidR="00F45FE2" w:rsidRPr="00F45FE2" w:rsidRDefault="00F45FE2" w:rsidP="00F45FE2">
            <w:pPr>
              <w:numPr>
                <w:ilvl w:val="0"/>
                <w:numId w:val="28"/>
              </w:numPr>
              <w:jc w:val="both"/>
              <w:rPr>
                <w:rFonts w:cs="Arial"/>
                <w:bCs/>
                <w:color w:val="000000"/>
                <w:szCs w:val="20"/>
              </w:rPr>
            </w:pPr>
            <w:r w:rsidRPr="00F45FE2">
              <w:rPr>
                <w:rFonts w:cs="Arial"/>
                <w:bCs/>
                <w:color w:val="000000"/>
                <w:szCs w:val="20"/>
              </w:rPr>
              <w:t>Consistently approaches work with energy and a positive, constructive attitude</w:t>
            </w:r>
          </w:p>
          <w:p w:rsidR="00F45FE2" w:rsidRPr="00F45FE2" w:rsidRDefault="00F45FE2" w:rsidP="00F45FE2">
            <w:pPr>
              <w:numPr>
                <w:ilvl w:val="0"/>
                <w:numId w:val="29"/>
              </w:numPr>
              <w:jc w:val="both"/>
              <w:rPr>
                <w:rFonts w:cs="Arial"/>
                <w:bCs/>
                <w:color w:val="000000"/>
                <w:szCs w:val="20"/>
              </w:rPr>
            </w:pPr>
            <w:r w:rsidRPr="00F45FE2">
              <w:rPr>
                <w:rFonts w:cs="Arial"/>
                <w:bCs/>
                <w:color w:val="000000"/>
                <w:szCs w:val="20"/>
              </w:rPr>
              <w:t>Demonstrates good oral and written communication skills</w:t>
            </w:r>
          </w:p>
          <w:p w:rsidR="00F45FE2" w:rsidRPr="00F45FE2" w:rsidRDefault="00F45FE2" w:rsidP="00F45FE2">
            <w:pPr>
              <w:numPr>
                <w:ilvl w:val="0"/>
                <w:numId w:val="29"/>
              </w:numPr>
              <w:jc w:val="both"/>
              <w:rPr>
                <w:rFonts w:cs="Arial"/>
                <w:color w:val="000000"/>
                <w:szCs w:val="20"/>
              </w:rPr>
            </w:pPr>
            <w:r w:rsidRPr="00F45FE2">
              <w:rPr>
                <w:rFonts w:cs="Arial"/>
                <w:bCs/>
                <w:color w:val="000000"/>
                <w:szCs w:val="20"/>
              </w:rPr>
              <w:t>Demonstrates openness to change and ability to manage complexities</w:t>
            </w:r>
          </w:p>
          <w:p w:rsidR="00F45FE2" w:rsidRPr="00F45FE2" w:rsidRDefault="00F45FE2" w:rsidP="00003BF5">
            <w:pPr>
              <w:jc w:val="both"/>
              <w:rPr>
                <w:rFonts w:cs="Arial"/>
                <w:color w:val="000000"/>
                <w:szCs w:val="20"/>
              </w:rPr>
            </w:pPr>
          </w:p>
          <w:p w:rsidR="00F45FE2" w:rsidRPr="00F45FE2" w:rsidRDefault="00F45FE2" w:rsidP="00003BF5">
            <w:pPr>
              <w:jc w:val="both"/>
              <w:rPr>
                <w:rFonts w:cs="Arial"/>
                <w:b/>
                <w:color w:val="000000"/>
                <w:szCs w:val="20"/>
              </w:rPr>
            </w:pPr>
            <w:r w:rsidRPr="00F45FE2">
              <w:rPr>
                <w:rFonts w:cs="Arial"/>
                <w:b/>
                <w:color w:val="000000"/>
                <w:szCs w:val="20"/>
              </w:rPr>
              <w:t xml:space="preserve">Other personal </w:t>
            </w:r>
            <w:r w:rsidR="00202318">
              <w:rPr>
                <w:rFonts w:cs="Arial"/>
                <w:b/>
                <w:color w:val="000000"/>
                <w:szCs w:val="20"/>
              </w:rPr>
              <w:t>S</w:t>
            </w:r>
            <w:r w:rsidRPr="00F45FE2">
              <w:rPr>
                <w:rFonts w:cs="Arial"/>
                <w:b/>
                <w:color w:val="000000"/>
                <w:szCs w:val="20"/>
              </w:rPr>
              <w:t xml:space="preserve">kills </w:t>
            </w:r>
            <w:r w:rsidRPr="00F45FE2">
              <w:rPr>
                <w:rFonts w:cs="Arial"/>
                <w:b/>
                <w:color w:val="000000"/>
              </w:rPr>
              <w:t>Management and Leadership</w:t>
            </w:r>
          </w:p>
          <w:p w:rsidR="00F45FE2" w:rsidRPr="00F45FE2" w:rsidRDefault="00F45FE2" w:rsidP="00F45FE2">
            <w:pPr>
              <w:pStyle w:val="ListParagraph"/>
              <w:numPr>
                <w:ilvl w:val="0"/>
                <w:numId w:val="30"/>
              </w:numPr>
              <w:jc w:val="both"/>
              <w:rPr>
                <w:rFonts w:ascii="Arial" w:hAnsi="Arial" w:cs="Arial"/>
                <w:color w:val="000000"/>
                <w:lang w:val="en-US"/>
              </w:rPr>
            </w:pPr>
            <w:r w:rsidRPr="00F45FE2">
              <w:rPr>
                <w:rFonts w:ascii="Arial" w:hAnsi="Arial" w:cs="Arial"/>
                <w:color w:val="000000"/>
                <w:lang w:val="en-US"/>
              </w:rPr>
              <w:t>Strong personal initiative, confidence and sound analysis and judgment</w:t>
            </w:r>
            <w:r w:rsidR="00202318">
              <w:rPr>
                <w:rFonts w:ascii="Arial" w:hAnsi="Arial" w:cs="Arial"/>
                <w:color w:val="000000"/>
                <w:lang w:val="en-US"/>
              </w:rPr>
              <w:t>.</w:t>
            </w:r>
            <w:r w:rsidRPr="00F45FE2">
              <w:rPr>
                <w:color w:val="000000"/>
                <w:lang w:val="en-US"/>
              </w:rPr>
              <w:t xml:space="preserve"> </w:t>
            </w:r>
          </w:p>
          <w:p w:rsidR="00F45FE2" w:rsidRPr="00F45FE2" w:rsidRDefault="00F45FE2" w:rsidP="00003BF5">
            <w:pPr>
              <w:jc w:val="both"/>
              <w:rPr>
                <w:rFonts w:cs="Arial"/>
                <w:color w:val="000000"/>
                <w:szCs w:val="20"/>
              </w:rPr>
            </w:pPr>
          </w:p>
        </w:tc>
      </w:tr>
    </w:tbl>
    <w:p w:rsidR="00F45FE2" w:rsidRDefault="00F45FE2"/>
    <w:p w:rsidR="00EF0BCF" w:rsidRDefault="00EF0BCF"/>
    <w:p w:rsidR="00EF0BCF" w:rsidRDefault="00EF0BCF"/>
    <w:p w:rsidR="00EF0BCF" w:rsidRDefault="00EF0BCF"/>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1696"/>
        <w:gridCol w:w="7230"/>
      </w:tblGrid>
      <w:tr w:rsidR="005F151D" w:rsidTr="008A777F">
        <w:tc>
          <w:tcPr>
            <w:tcW w:w="8926" w:type="dxa"/>
            <w:gridSpan w:val="2"/>
            <w:shd w:val="clear" w:color="auto" w:fill="E0E0E0"/>
          </w:tcPr>
          <w:p w:rsidR="005F151D" w:rsidRDefault="005F151D">
            <w:pPr>
              <w:rPr>
                <w:b/>
                <w:bCs/>
                <w:sz w:val="24"/>
              </w:rPr>
            </w:pPr>
          </w:p>
          <w:p w:rsidR="005F151D" w:rsidRDefault="00B854F6">
            <w:pPr>
              <w:rPr>
                <w:b/>
                <w:bCs/>
                <w:sz w:val="24"/>
              </w:rPr>
            </w:pPr>
            <w:r>
              <w:rPr>
                <w:b/>
                <w:bCs/>
                <w:sz w:val="24"/>
              </w:rPr>
              <w:t>I</w:t>
            </w:r>
            <w:r w:rsidR="005F151D">
              <w:rPr>
                <w:b/>
                <w:bCs/>
                <w:sz w:val="24"/>
              </w:rPr>
              <w:t>V. Qualifications</w:t>
            </w:r>
            <w:r w:rsidR="00E677D6">
              <w:rPr>
                <w:b/>
                <w:bCs/>
                <w:sz w:val="24"/>
              </w:rPr>
              <w:t xml:space="preserve"> Requirements </w:t>
            </w:r>
          </w:p>
          <w:p w:rsidR="005F151D" w:rsidRDefault="005F151D">
            <w:pPr>
              <w:rPr>
                <w:b/>
                <w:bCs/>
                <w:sz w:val="24"/>
              </w:rPr>
            </w:pPr>
          </w:p>
        </w:tc>
      </w:tr>
      <w:tr w:rsidR="005F151D" w:rsidTr="008A777F">
        <w:trPr>
          <w:trHeight w:val="230"/>
        </w:trPr>
        <w:tc>
          <w:tcPr>
            <w:tcW w:w="1696" w:type="dxa"/>
            <w:tcBorders>
              <w:bottom w:val="single" w:sz="4" w:space="0" w:color="auto"/>
            </w:tcBorders>
          </w:tcPr>
          <w:p w:rsidR="005F151D" w:rsidRDefault="005F151D">
            <w:r>
              <w:t>Education:</w:t>
            </w:r>
          </w:p>
        </w:tc>
        <w:tc>
          <w:tcPr>
            <w:tcW w:w="7230" w:type="dxa"/>
            <w:tcBorders>
              <w:bottom w:val="single" w:sz="4" w:space="0" w:color="auto"/>
            </w:tcBorders>
          </w:tcPr>
          <w:p w:rsidR="005F151D" w:rsidRPr="00692A55" w:rsidRDefault="00202318" w:rsidP="00080925">
            <w:pPr>
              <w:pStyle w:val="ListParagraph"/>
              <w:numPr>
                <w:ilvl w:val="0"/>
                <w:numId w:val="40"/>
              </w:numPr>
              <w:rPr>
                <w:rFonts w:ascii="Arial" w:hAnsi="Arial" w:cs="Arial"/>
                <w:lang w:val="en-GB"/>
              </w:rPr>
            </w:pPr>
            <w:r w:rsidRPr="00692A55">
              <w:rPr>
                <w:rFonts w:ascii="Arial" w:hAnsi="Arial" w:cs="Arial"/>
                <w:lang w:val="en-GB"/>
              </w:rPr>
              <w:t xml:space="preserve">Masters degree in </w:t>
            </w:r>
            <w:r w:rsidR="00071B5F">
              <w:rPr>
                <w:rFonts w:ascii="Arial" w:hAnsi="Arial" w:cs="Arial"/>
                <w:lang w:val="en-GB"/>
              </w:rPr>
              <w:t xml:space="preserve">economics, </w:t>
            </w:r>
            <w:r w:rsidR="008A777F">
              <w:rPr>
                <w:rFonts w:ascii="Arial" w:hAnsi="Arial" w:cs="Arial"/>
                <w:lang w:val="en-GB"/>
              </w:rPr>
              <w:t xml:space="preserve">social sciences, </w:t>
            </w:r>
            <w:r w:rsidR="00071B5F">
              <w:rPr>
                <w:rFonts w:ascii="Arial" w:hAnsi="Arial" w:cs="Arial"/>
                <w:lang w:val="en-GB"/>
              </w:rPr>
              <w:t xml:space="preserve">governance, </w:t>
            </w:r>
            <w:r w:rsidR="008A777F">
              <w:rPr>
                <w:rFonts w:ascii="Arial" w:hAnsi="Arial" w:cs="Arial"/>
                <w:lang w:val="en-GB"/>
              </w:rPr>
              <w:t>education/</w:t>
            </w:r>
            <w:r w:rsidR="00071B5F">
              <w:rPr>
                <w:rFonts w:ascii="Arial" w:hAnsi="Arial" w:cs="Arial"/>
                <w:lang w:val="en-GB"/>
              </w:rPr>
              <w:t xml:space="preserve"> </w:t>
            </w:r>
            <w:r w:rsidR="008A777F">
              <w:rPr>
                <w:rFonts w:ascii="Arial" w:hAnsi="Arial" w:cs="Arial"/>
                <w:lang w:val="en-GB"/>
              </w:rPr>
              <w:lastRenderedPageBreak/>
              <w:t>pedagogy</w:t>
            </w:r>
            <w:r w:rsidR="00071B5F">
              <w:rPr>
                <w:rFonts w:ascii="Arial" w:hAnsi="Arial" w:cs="Arial"/>
                <w:lang w:val="en-GB"/>
              </w:rPr>
              <w:t xml:space="preserve"> or related fields</w:t>
            </w:r>
            <w:r w:rsidRPr="00692A55">
              <w:rPr>
                <w:rFonts w:ascii="Arial" w:hAnsi="Arial" w:cs="Arial"/>
                <w:lang w:val="en-GB"/>
              </w:rPr>
              <w:t>.</w:t>
            </w:r>
          </w:p>
        </w:tc>
      </w:tr>
      <w:tr w:rsidR="00EF0BCF" w:rsidTr="008A777F">
        <w:trPr>
          <w:trHeight w:val="230"/>
        </w:trPr>
        <w:tc>
          <w:tcPr>
            <w:tcW w:w="1696" w:type="dxa"/>
            <w:tcBorders>
              <w:bottom w:val="single" w:sz="4" w:space="0" w:color="auto"/>
            </w:tcBorders>
          </w:tcPr>
          <w:p w:rsidR="00EF0BCF" w:rsidRDefault="00EF0BCF">
            <w:r>
              <w:lastRenderedPageBreak/>
              <w:t>Professional experience:</w:t>
            </w:r>
          </w:p>
        </w:tc>
        <w:tc>
          <w:tcPr>
            <w:tcW w:w="7230" w:type="dxa"/>
            <w:tcBorders>
              <w:bottom w:val="single" w:sz="4" w:space="0" w:color="auto"/>
            </w:tcBorders>
          </w:tcPr>
          <w:p w:rsidR="00EF0BCF" w:rsidRPr="009541B7" w:rsidRDefault="00EF0BCF" w:rsidP="009541B7">
            <w:pPr>
              <w:pStyle w:val="ListParagraph"/>
              <w:numPr>
                <w:ilvl w:val="0"/>
                <w:numId w:val="41"/>
              </w:numPr>
              <w:rPr>
                <w:rFonts w:ascii="Arial" w:hAnsi="Arial" w:cs="Arial"/>
                <w:lang w:val="en-GB"/>
              </w:rPr>
            </w:pPr>
            <w:r>
              <w:rPr>
                <w:rFonts w:ascii="Arial" w:hAnsi="Arial" w:cs="Arial"/>
                <w:lang w:val="en-GB"/>
              </w:rPr>
              <w:t>5</w:t>
            </w:r>
            <w:r w:rsidRPr="00692A55">
              <w:rPr>
                <w:rFonts w:ascii="Arial" w:hAnsi="Arial" w:cs="Arial"/>
                <w:lang w:val="en-GB"/>
              </w:rPr>
              <w:t xml:space="preserve"> years of relevant experience working with </w:t>
            </w:r>
            <w:r>
              <w:rPr>
                <w:rFonts w:ascii="Arial" w:hAnsi="Arial" w:cs="Arial"/>
                <w:lang w:val="en-GB"/>
              </w:rPr>
              <w:t>parliaments, civil society</w:t>
            </w:r>
            <w:r w:rsidRPr="00692A55">
              <w:rPr>
                <w:rFonts w:ascii="Arial" w:hAnsi="Arial" w:cs="Arial"/>
                <w:lang w:val="en-GB"/>
              </w:rPr>
              <w:t xml:space="preserve"> and Ministries of Finances </w:t>
            </w:r>
            <w:r>
              <w:rPr>
                <w:rFonts w:ascii="Arial" w:hAnsi="Arial" w:cs="Arial"/>
                <w:lang w:val="en-GB"/>
              </w:rPr>
              <w:t>to promote gender equality</w:t>
            </w:r>
            <w:r w:rsidRPr="00692A55">
              <w:rPr>
                <w:rFonts w:ascii="Arial" w:hAnsi="Arial" w:cs="Arial"/>
                <w:lang w:val="en-GB"/>
              </w:rPr>
              <w:t>.</w:t>
            </w:r>
            <w:r>
              <w:rPr>
                <w:rFonts w:ascii="Arial" w:hAnsi="Arial" w:cs="Arial"/>
                <w:lang w:val="en-GB"/>
              </w:rPr>
              <w:t xml:space="preserve"> </w:t>
            </w:r>
          </w:p>
        </w:tc>
      </w:tr>
      <w:tr w:rsidR="005F151D" w:rsidTr="008A777F">
        <w:trPr>
          <w:trHeight w:val="230"/>
        </w:trPr>
        <w:tc>
          <w:tcPr>
            <w:tcW w:w="1696" w:type="dxa"/>
            <w:tcBorders>
              <w:bottom w:val="single" w:sz="4" w:space="0" w:color="auto"/>
            </w:tcBorders>
          </w:tcPr>
          <w:p w:rsidR="005F151D" w:rsidRDefault="00EF0BCF">
            <w:r>
              <w:t>Relevant e</w:t>
            </w:r>
            <w:r w:rsidR="005F151D">
              <w:t>xperience:</w:t>
            </w:r>
          </w:p>
        </w:tc>
        <w:tc>
          <w:tcPr>
            <w:tcW w:w="7230" w:type="dxa"/>
            <w:tcBorders>
              <w:bottom w:val="single" w:sz="4" w:space="0" w:color="auto"/>
            </w:tcBorders>
          </w:tcPr>
          <w:p w:rsidR="009541B7" w:rsidRDefault="009541B7" w:rsidP="008F4F24">
            <w:pPr>
              <w:pStyle w:val="ListParagraph"/>
              <w:numPr>
                <w:ilvl w:val="0"/>
                <w:numId w:val="41"/>
              </w:numPr>
              <w:rPr>
                <w:rFonts w:ascii="Arial" w:hAnsi="Arial" w:cs="Arial"/>
                <w:lang w:val="en-GB"/>
              </w:rPr>
            </w:pPr>
            <w:r>
              <w:rPr>
                <w:rFonts w:ascii="Arial" w:hAnsi="Arial" w:cs="Arial"/>
                <w:lang w:val="en-GB"/>
              </w:rPr>
              <w:t>Relevant</w:t>
            </w:r>
            <w:r w:rsidRPr="00692A55">
              <w:rPr>
                <w:rFonts w:ascii="Arial" w:hAnsi="Arial" w:cs="Arial"/>
                <w:lang w:val="en-GB"/>
              </w:rPr>
              <w:t xml:space="preserve"> </w:t>
            </w:r>
            <w:r>
              <w:rPr>
                <w:rFonts w:ascii="Arial" w:hAnsi="Arial" w:cs="Arial"/>
                <w:lang w:val="en-GB"/>
              </w:rPr>
              <w:t>expertise in gender responsive budgeting and legislative/social oversight/monitoring of gender related public expenditure</w:t>
            </w:r>
            <w:r w:rsidRPr="00692A55">
              <w:rPr>
                <w:rFonts w:ascii="Arial" w:hAnsi="Arial" w:cs="Arial"/>
                <w:lang w:val="en-GB"/>
              </w:rPr>
              <w:t>.</w:t>
            </w:r>
          </w:p>
          <w:p w:rsidR="007E317A" w:rsidRDefault="00EF0BCF" w:rsidP="008F4F24">
            <w:pPr>
              <w:pStyle w:val="ListParagraph"/>
              <w:numPr>
                <w:ilvl w:val="0"/>
                <w:numId w:val="41"/>
              </w:numPr>
              <w:rPr>
                <w:rFonts w:ascii="Arial" w:hAnsi="Arial" w:cs="Arial"/>
                <w:lang w:val="en-GB"/>
              </w:rPr>
            </w:pPr>
            <w:r>
              <w:rPr>
                <w:rFonts w:ascii="Arial" w:hAnsi="Arial" w:cs="Arial"/>
                <w:lang w:val="en-GB"/>
              </w:rPr>
              <w:t>Proven</w:t>
            </w:r>
            <w:r w:rsidR="007E317A">
              <w:rPr>
                <w:rFonts w:ascii="Arial" w:hAnsi="Arial" w:cs="Arial"/>
                <w:lang w:val="en-GB"/>
              </w:rPr>
              <w:t xml:space="preserve"> expertise in leadership education/training.</w:t>
            </w:r>
          </w:p>
          <w:p w:rsidR="007E317A" w:rsidRPr="008F4F24" w:rsidRDefault="007E317A" w:rsidP="008F4F24">
            <w:pPr>
              <w:pStyle w:val="ListParagraph"/>
              <w:numPr>
                <w:ilvl w:val="0"/>
                <w:numId w:val="41"/>
              </w:numPr>
              <w:rPr>
                <w:rFonts w:ascii="Arial" w:hAnsi="Arial" w:cs="Arial"/>
                <w:lang w:val="en-GB"/>
              </w:rPr>
            </w:pPr>
            <w:r>
              <w:rPr>
                <w:rFonts w:ascii="Arial" w:hAnsi="Arial" w:cs="Arial"/>
                <w:lang w:val="en-GB"/>
              </w:rPr>
              <w:t>Demonstrable knowledge (production of comparative analysis and reports) of budgetary processes and gender equality policies and gender mainstreaming in budget documents in the PALOP-TL countries.</w:t>
            </w:r>
          </w:p>
        </w:tc>
      </w:tr>
      <w:tr w:rsidR="005F151D" w:rsidTr="008A777F">
        <w:trPr>
          <w:trHeight w:val="230"/>
        </w:trPr>
        <w:tc>
          <w:tcPr>
            <w:tcW w:w="1696" w:type="dxa"/>
          </w:tcPr>
          <w:p w:rsidR="005F151D" w:rsidRDefault="005F151D">
            <w:r>
              <w:t>Language Requirements:</w:t>
            </w:r>
          </w:p>
        </w:tc>
        <w:tc>
          <w:tcPr>
            <w:tcW w:w="7230" w:type="dxa"/>
          </w:tcPr>
          <w:p w:rsidR="00797922" w:rsidRPr="00692A55" w:rsidRDefault="00797922" w:rsidP="00797922">
            <w:pPr>
              <w:pStyle w:val="ListParagraph"/>
              <w:numPr>
                <w:ilvl w:val="0"/>
                <w:numId w:val="42"/>
              </w:numPr>
              <w:rPr>
                <w:rFonts w:ascii="Arial" w:hAnsi="Arial" w:cs="Arial"/>
                <w:lang w:val="en-GB"/>
              </w:rPr>
            </w:pPr>
            <w:r w:rsidRPr="00692A55">
              <w:rPr>
                <w:rFonts w:ascii="Arial" w:hAnsi="Arial" w:cs="Arial"/>
                <w:lang w:val="en-GB"/>
              </w:rPr>
              <w:t>Fluency and professional proficiency in Portuguese.</w:t>
            </w:r>
          </w:p>
          <w:p w:rsidR="005F151D" w:rsidRDefault="00797922" w:rsidP="00797922">
            <w:pPr>
              <w:pStyle w:val="ListParagraph"/>
              <w:numPr>
                <w:ilvl w:val="0"/>
                <w:numId w:val="42"/>
              </w:numPr>
            </w:pPr>
            <w:r w:rsidRPr="00797922">
              <w:rPr>
                <w:rFonts w:ascii="Arial" w:hAnsi="Arial" w:cs="Arial"/>
              </w:rPr>
              <w:t xml:space="preserve">English </w:t>
            </w:r>
            <w:proofErr w:type="spellStart"/>
            <w:r w:rsidRPr="00797922">
              <w:rPr>
                <w:rFonts w:ascii="Arial" w:hAnsi="Arial" w:cs="Arial"/>
              </w:rPr>
              <w:t>is</w:t>
            </w:r>
            <w:proofErr w:type="spellEnd"/>
            <w:r w:rsidRPr="00797922">
              <w:rPr>
                <w:rFonts w:ascii="Arial" w:hAnsi="Arial" w:cs="Arial"/>
              </w:rPr>
              <w:t xml:space="preserve"> an </w:t>
            </w:r>
            <w:proofErr w:type="spellStart"/>
            <w:r w:rsidRPr="00797922">
              <w:rPr>
                <w:rFonts w:ascii="Arial" w:hAnsi="Arial" w:cs="Arial"/>
              </w:rPr>
              <w:t>asset</w:t>
            </w:r>
            <w:proofErr w:type="spellEnd"/>
            <w:r w:rsidRPr="00797922">
              <w:rPr>
                <w:rFonts w:ascii="Arial" w:hAnsi="Arial" w:cs="Arial"/>
              </w:rPr>
              <w:t>.</w:t>
            </w:r>
          </w:p>
        </w:tc>
      </w:tr>
      <w:tr w:rsidR="0031589B" w:rsidTr="008A777F">
        <w:trPr>
          <w:trHeight w:val="230"/>
        </w:trPr>
        <w:tc>
          <w:tcPr>
            <w:tcW w:w="1696" w:type="dxa"/>
            <w:tcBorders>
              <w:bottom w:val="single" w:sz="4" w:space="0" w:color="auto"/>
            </w:tcBorders>
          </w:tcPr>
          <w:p w:rsidR="0031589B" w:rsidRDefault="0031589B">
            <w:r>
              <w:t>Others:</w:t>
            </w:r>
          </w:p>
        </w:tc>
        <w:tc>
          <w:tcPr>
            <w:tcW w:w="7230" w:type="dxa"/>
            <w:tcBorders>
              <w:bottom w:val="single" w:sz="4" w:space="0" w:color="auto"/>
            </w:tcBorders>
          </w:tcPr>
          <w:p w:rsidR="008F4F24" w:rsidRPr="007E317A" w:rsidRDefault="008F4F24" w:rsidP="007E317A">
            <w:pPr>
              <w:pStyle w:val="ListParagraph"/>
              <w:numPr>
                <w:ilvl w:val="0"/>
                <w:numId w:val="43"/>
              </w:numPr>
              <w:rPr>
                <w:rFonts w:ascii="Arial" w:hAnsi="Arial" w:cs="Arial"/>
                <w:lang w:val="en-GB"/>
              </w:rPr>
            </w:pPr>
            <w:r w:rsidRPr="00AC60B8">
              <w:rPr>
                <w:rFonts w:ascii="Arial" w:hAnsi="Arial" w:cs="Arial"/>
                <w:lang w:val="en-GB"/>
              </w:rPr>
              <w:t>Frequent travel to Angola, Guinea Bissau, Mozambique, Sao Tome and Principe, and Timor-Leste Duty Stations will be required.</w:t>
            </w:r>
          </w:p>
        </w:tc>
      </w:tr>
    </w:tbl>
    <w:p w:rsidR="005F151D" w:rsidRDefault="005F151D"/>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926"/>
      </w:tblGrid>
      <w:tr w:rsidR="005F151D" w:rsidRPr="0021102E" w:rsidTr="00683AD9">
        <w:trPr>
          <w:trHeight w:val="368"/>
        </w:trPr>
        <w:tc>
          <w:tcPr>
            <w:tcW w:w="8926" w:type="dxa"/>
            <w:shd w:val="clear" w:color="auto" w:fill="E0E0E0"/>
          </w:tcPr>
          <w:p w:rsidR="00F45FE2" w:rsidRPr="0021102E" w:rsidRDefault="005F151D" w:rsidP="00F45FE2">
            <w:pPr>
              <w:rPr>
                <w:b/>
                <w:bCs/>
                <w:sz w:val="24"/>
                <w:lang w:val="en-GB"/>
              </w:rPr>
            </w:pPr>
            <w:r w:rsidRPr="0021102E">
              <w:rPr>
                <w:b/>
                <w:bCs/>
                <w:sz w:val="24"/>
                <w:lang w:val="en-GB"/>
              </w:rPr>
              <w:t>V. Signatures</w:t>
            </w:r>
            <w:r w:rsidR="00F45FE2" w:rsidRPr="0021102E">
              <w:rPr>
                <w:b/>
                <w:bCs/>
                <w:sz w:val="24"/>
                <w:lang w:val="en-GB"/>
              </w:rPr>
              <w:t xml:space="preserve"> </w:t>
            </w:r>
          </w:p>
        </w:tc>
      </w:tr>
      <w:tr w:rsidR="005F151D" w:rsidRPr="0021102E" w:rsidTr="00683AD9">
        <w:tc>
          <w:tcPr>
            <w:tcW w:w="8926" w:type="dxa"/>
          </w:tcPr>
          <w:p w:rsidR="005F151D" w:rsidRPr="0021102E" w:rsidRDefault="005F151D">
            <w:pPr>
              <w:rPr>
                <w:i/>
                <w:iCs/>
                <w:sz w:val="18"/>
                <w:lang w:val="en-GB"/>
              </w:rPr>
            </w:pPr>
            <w:r w:rsidRPr="0021102E">
              <w:rPr>
                <w:lang w:val="en-GB"/>
              </w:rPr>
              <w:t xml:space="preserve">Incumbent  </w:t>
            </w:r>
            <w:r w:rsidRPr="0021102E">
              <w:rPr>
                <w:i/>
                <w:iCs/>
                <w:sz w:val="18"/>
                <w:lang w:val="en-GB"/>
              </w:rPr>
              <w:t>(if applicable)</w:t>
            </w:r>
          </w:p>
          <w:p w:rsidR="005F151D" w:rsidRPr="0021102E" w:rsidRDefault="005F151D">
            <w:pPr>
              <w:rPr>
                <w:lang w:val="en-GB"/>
              </w:rPr>
            </w:pPr>
          </w:p>
          <w:p w:rsidR="005F151D" w:rsidRPr="0021102E" w:rsidRDefault="005F151D">
            <w:pPr>
              <w:rPr>
                <w:lang w:val="en-GB"/>
              </w:rPr>
            </w:pPr>
            <w:r w:rsidRPr="0021102E">
              <w:rPr>
                <w:lang w:val="en-GB"/>
              </w:rPr>
              <w:t xml:space="preserve">Name                                          </w:t>
            </w:r>
            <w:r w:rsidR="008F4F24" w:rsidRPr="0021102E">
              <w:rPr>
                <w:lang w:val="en-GB"/>
              </w:rPr>
              <w:t xml:space="preserve">                      </w:t>
            </w:r>
            <w:r w:rsidRPr="0021102E">
              <w:rPr>
                <w:lang w:val="en-GB"/>
              </w:rPr>
              <w:t xml:space="preserve">Signature                               </w:t>
            </w:r>
            <w:r w:rsidR="00683AD9" w:rsidRPr="0021102E">
              <w:rPr>
                <w:lang w:val="en-GB"/>
              </w:rPr>
              <w:t xml:space="preserve">      </w:t>
            </w:r>
            <w:r w:rsidRPr="0021102E">
              <w:rPr>
                <w:lang w:val="en-GB"/>
              </w:rPr>
              <w:t>Date</w:t>
            </w:r>
            <w:r w:rsidR="008F4F24" w:rsidRPr="0021102E">
              <w:rPr>
                <w:lang w:val="en-GB"/>
              </w:rPr>
              <w:t>:</w:t>
            </w:r>
          </w:p>
        </w:tc>
      </w:tr>
      <w:tr w:rsidR="005F151D" w:rsidRPr="0021102E" w:rsidTr="0021102E">
        <w:tc>
          <w:tcPr>
            <w:tcW w:w="8926" w:type="dxa"/>
          </w:tcPr>
          <w:p w:rsidR="0021102E" w:rsidRPr="0021102E" w:rsidRDefault="0021102E" w:rsidP="0021102E">
            <w:pPr>
              <w:rPr>
                <w:lang w:val="pt-PT"/>
              </w:rPr>
            </w:pPr>
            <w:r w:rsidRPr="0021102E">
              <w:rPr>
                <w:lang w:val="pt-PT"/>
              </w:rPr>
              <w:t>Supervisor</w:t>
            </w:r>
          </w:p>
          <w:p w:rsidR="005F151D" w:rsidRPr="0021102E" w:rsidRDefault="008F4F24" w:rsidP="0021102E">
            <w:pPr>
              <w:rPr>
                <w:lang w:val="pt-PT"/>
              </w:rPr>
            </w:pPr>
            <w:r w:rsidRPr="0021102E">
              <w:rPr>
                <w:b/>
                <w:lang w:val="pt-PT"/>
              </w:rPr>
              <w:t>Ricardo Godinho Gomes</w:t>
            </w:r>
            <w:r w:rsidR="00683AD9" w:rsidRPr="0021102E">
              <w:rPr>
                <w:lang w:val="pt-PT"/>
              </w:rPr>
              <w:t xml:space="preserve">                                </w:t>
            </w:r>
            <w:proofErr w:type="spellStart"/>
            <w:r w:rsidR="005F151D" w:rsidRPr="0021102E">
              <w:rPr>
                <w:lang w:val="pt-PT"/>
              </w:rPr>
              <w:t>Signature</w:t>
            </w:r>
            <w:proofErr w:type="spellEnd"/>
            <w:r w:rsidR="005F151D" w:rsidRPr="0021102E">
              <w:rPr>
                <w:lang w:val="pt-PT"/>
              </w:rPr>
              <w:t xml:space="preserve">    </w:t>
            </w:r>
            <w:r w:rsidR="00301C00">
              <w:rPr>
                <w:lang w:val="pt-PT"/>
              </w:rPr>
              <w:t xml:space="preserve">                                </w:t>
            </w:r>
            <w:r w:rsidR="005F151D" w:rsidRPr="0021102E">
              <w:rPr>
                <w:lang w:val="pt-PT"/>
              </w:rPr>
              <w:t>Date</w:t>
            </w:r>
            <w:r w:rsidRPr="0021102E">
              <w:rPr>
                <w:lang w:val="pt-PT"/>
              </w:rPr>
              <w:t xml:space="preserve">: </w:t>
            </w:r>
            <w:r w:rsidR="00683AD9" w:rsidRPr="0021102E">
              <w:rPr>
                <w:lang w:val="pt-PT"/>
              </w:rPr>
              <w:t>08</w:t>
            </w:r>
            <w:r w:rsidRPr="0021102E">
              <w:rPr>
                <w:lang w:val="pt-PT"/>
              </w:rPr>
              <w:t>/0</w:t>
            </w:r>
            <w:r w:rsidR="00683AD9" w:rsidRPr="0021102E">
              <w:rPr>
                <w:lang w:val="pt-PT"/>
              </w:rPr>
              <w:t>8</w:t>
            </w:r>
            <w:r w:rsidRPr="0021102E">
              <w:rPr>
                <w:lang w:val="pt-PT"/>
              </w:rPr>
              <w:t>/2019</w:t>
            </w:r>
          </w:p>
          <w:p w:rsidR="00683AD9" w:rsidRPr="0021102E" w:rsidRDefault="00683AD9" w:rsidP="0021102E">
            <w:pPr>
              <w:rPr>
                <w:lang w:val="en-GB"/>
              </w:rPr>
            </w:pPr>
            <w:r w:rsidRPr="0021102E">
              <w:rPr>
                <w:lang w:val="en-GB"/>
              </w:rPr>
              <w:t>Chief Technical Advisor</w:t>
            </w:r>
          </w:p>
        </w:tc>
      </w:tr>
    </w:tbl>
    <w:p w:rsidR="005F151D" w:rsidRPr="008F4F24" w:rsidRDefault="005F151D">
      <w:pPr>
        <w:rPr>
          <w:lang w:val="pt-PT"/>
        </w:rPr>
      </w:pPr>
    </w:p>
    <w:p w:rsidR="005F151D" w:rsidRPr="008F4F24" w:rsidRDefault="005F151D">
      <w:pPr>
        <w:rPr>
          <w:lang w:val="pt-PT"/>
        </w:rPr>
      </w:pPr>
    </w:p>
    <w:sectPr w:rsidR="005F151D" w:rsidRPr="008F4F24" w:rsidSect="00E677D6">
      <w:pgSz w:w="12240" w:h="15840" w:code="1"/>
      <w:pgMar w:top="900" w:right="1800" w:bottom="18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FA2" w:rsidRDefault="00E96FA2" w:rsidP="00597125">
      <w:r>
        <w:separator/>
      </w:r>
    </w:p>
  </w:endnote>
  <w:endnote w:type="continuationSeparator" w:id="0">
    <w:p w:rsidR="00E96FA2" w:rsidRDefault="00E96FA2" w:rsidP="005971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FA2" w:rsidRDefault="00E96FA2" w:rsidP="00597125">
      <w:r>
        <w:separator/>
      </w:r>
    </w:p>
  </w:footnote>
  <w:footnote w:type="continuationSeparator" w:id="0">
    <w:p w:rsidR="00E96FA2" w:rsidRDefault="00E96FA2" w:rsidP="00597125">
      <w:r>
        <w:continuationSeparator/>
      </w:r>
    </w:p>
  </w:footnote>
  <w:footnote w:id="1">
    <w:p w:rsidR="004A103F" w:rsidRPr="00741DF3" w:rsidRDefault="004A103F" w:rsidP="00597125">
      <w:pPr>
        <w:pStyle w:val="FootnoteText"/>
        <w:rPr>
          <w:sz w:val="16"/>
          <w:szCs w:val="16"/>
        </w:rPr>
      </w:pPr>
      <w:r w:rsidRPr="00741DF3">
        <w:rPr>
          <w:rStyle w:val="FootnoteReference"/>
          <w:sz w:val="16"/>
          <w:szCs w:val="16"/>
        </w:rPr>
        <w:footnoteRef/>
      </w:r>
      <w:r w:rsidRPr="00741DF3">
        <w:rPr>
          <w:sz w:val="16"/>
          <w:szCs w:val="16"/>
        </w:rPr>
        <w:t xml:space="preserve"> </w:t>
      </w:r>
      <w:hyperlink r:id="rId1" w:history="1">
        <w:r w:rsidRPr="00741DF3">
          <w:rPr>
            <w:rStyle w:val="Hyperlink"/>
            <w:sz w:val="16"/>
            <w:szCs w:val="16"/>
          </w:rPr>
          <w:t>https://www.agora-parl.org/pro-palop-tl-sai/context</w:t>
        </w:r>
      </w:hyperlink>
      <w:r w:rsidRPr="00741DF3">
        <w:rPr>
          <w:sz w:val="16"/>
          <w:szCs w:val="16"/>
        </w:rPr>
        <w:t xml:space="preserve">. </w:t>
      </w:r>
    </w:p>
  </w:footnote>
  <w:footnote w:id="2">
    <w:p w:rsidR="004A103F" w:rsidRPr="00250442" w:rsidRDefault="004A103F" w:rsidP="00597125">
      <w:pPr>
        <w:pStyle w:val="FootnoteText"/>
        <w:rPr>
          <w:sz w:val="16"/>
          <w:szCs w:val="16"/>
        </w:rPr>
      </w:pPr>
      <w:r w:rsidRPr="00250442">
        <w:rPr>
          <w:rStyle w:val="FootnoteReference"/>
          <w:sz w:val="16"/>
          <w:szCs w:val="16"/>
        </w:rPr>
        <w:footnoteRef/>
      </w:r>
      <w:r w:rsidRPr="00250442">
        <w:rPr>
          <w:sz w:val="16"/>
          <w:szCs w:val="16"/>
        </w:rPr>
        <w:t xml:space="preserve"> </w:t>
      </w:r>
      <w:hyperlink r:id="rId2" w:history="1">
        <w:r w:rsidRPr="00250442">
          <w:rPr>
            <w:rStyle w:val="Hyperlink"/>
            <w:sz w:val="16"/>
            <w:szCs w:val="16"/>
          </w:rPr>
          <w:t>Inter Parliamentary Union</w:t>
        </w:r>
      </w:hyperlink>
      <w:r w:rsidRPr="00250442">
        <w:rPr>
          <w:i/>
          <w:sz w:val="16"/>
          <w:szCs w:val="16"/>
        </w:rPr>
        <w:t xml:space="preserve">; </w:t>
      </w:r>
      <w:hyperlink r:id="rId3" w:history="1">
        <w:r w:rsidRPr="00250442">
          <w:rPr>
            <w:rStyle w:val="Hyperlink"/>
            <w:sz w:val="16"/>
            <w:szCs w:val="16"/>
          </w:rPr>
          <w:t>World Economic Forum</w:t>
        </w:r>
      </w:hyperlink>
      <w:r w:rsidRPr="00250442">
        <w:rPr>
          <w:i/>
          <w:sz w:val="16"/>
          <w:szCs w:val="16"/>
        </w:rPr>
        <w:t xml:space="preserve">; United Nations Statistics Division- Inter Agency Expert Group on Sustainable Development Goals; Mo Ibrahim Foundation. </w:t>
      </w:r>
    </w:p>
  </w:footnote>
  <w:footnote w:id="3">
    <w:p w:rsidR="004A103F" w:rsidRPr="00250442" w:rsidRDefault="004A103F" w:rsidP="00597125">
      <w:pPr>
        <w:pStyle w:val="FootnoteText"/>
        <w:rPr>
          <w:sz w:val="16"/>
          <w:szCs w:val="16"/>
        </w:rPr>
      </w:pPr>
      <w:r w:rsidRPr="00250442">
        <w:rPr>
          <w:rStyle w:val="FootnoteReference"/>
          <w:sz w:val="16"/>
          <w:szCs w:val="16"/>
        </w:rPr>
        <w:footnoteRef/>
      </w:r>
      <w:r w:rsidRPr="00250442">
        <w:rPr>
          <w:sz w:val="16"/>
          <w:szCs w:val="16"/>
        </w:rPr>
        <w:t xml:space="preserve"> National Institutes of Statistics in each beneficiary country.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1351"/>
    <w:multiLevelType w:val="hybridMultilevel"/>
    <w:tmpl w:val="7B42F80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C743EC"/>
    <w:multiLevelType w:val="multilevel"/>
    <w:tmpl w:val="F74A687A"/>
    <w:lvl w:ilvl="0">
      <w:start w:val="1"/>
      <w:numFmt w:val="bullet"/>
      <w:lvlText w:val=""/>
      <w:lvlJc w:val="left"/>
      <w:pPr>
        <w:tabs>
          <w:tab w:val="num" w:pos="360"/>
        </w:tabs>
        <w:ind w:left="360" w:hanging="360"/>
      </w:pPr>
      <w:rPr>
        <w:rFonts w:ascii="Wingdings" w:hAnsi="Wingdings" w:hint="default"/>
        <w:sz w:val="1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35A3DD1"/>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72A043E"/>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8BD87E46">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5F403E"/>
    <w:multiLevelType w:val="hybridMultilevel"/>
    <w:tmpl w:val="6FB00E58"/>
    <w:lvl w:ilvl="0" w:tplc="79E26C06">
      <w:start w:val="1"/>
      <w:numFmt w:val="bullet"/>
      <w:lvlText w:val=""/>
      <w:lvlJc w:val="left"/>
      <w:pPr>
        <w:tabs>
          <w:tab w:val="num" w:pos="360"/>
        </w:tabs>
        <w:ind w:left="360" w:hanging="360"/>
      </w:pPr>
      <w:rPr>
        <w:rFonts w:ascii="Arial" w:hAnsi="Arial" w:hint="default"/>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072879"/>
    <w:multiLevelType w:val="hybridMultilevel"/>
    <w:tmpl w:val="E49CDCF6"/>
    <w:lvl w:ilvl="0" w:tplc="6F1E463A">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95752C"/>
    <w:multiLevelType w:val="hybridMultilevel"/>
    <w:tmpl w:val="D0AE1994"/>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56E4CEC"/>
    <w:multiLevelType w:val="hybridMultilevel"/>
    <w:tmpl w:val="69A2E8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6048B9"/>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B721872"/>
    <w:multiLevelType w:val="hybridMultilevel"/>
    <w:tmpl w:val="802A712E"/>
    <w:lvl w:ilvl="0" w:tplc="1082C6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D2F5C98"/>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DD774E0"/>
    <w:multiLevelType w:val="hybridMultilevel"/>
    <w:tmpl w:val="0AFE22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02A2B0D"/>
    <w:multiLevelType w:val="hybridMultilevel"/>
    <w:tmpl w:val="982445B2"/>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B52C65"/>
    <w:multiLevelType w:val="multilevel"/>
    <w:tmpl w:val="A722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DD6616"/>
    <w:multiLevelType w:val="hybridMultilevel"/>
    <w:tmpl w:val="E18E9F5C"/>
    <w:lvl w:ilvl="0" w:tplc="27868792">
      <w:start w:val="1"/>
      <w:numFmt w:val="bullet"/>
      <w:lvlText w:val=""/>
      <w:lvlJc w:val="left"/>
      <w:pPr>
        <w:tabs>
          <w:tab w:val="num" w:pos="360"/>
        </w:tabs>
        <w:ind w:left="36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8F4D97"/>
    <w:multiLevelType w:val="multilevel"/>
    <w:tmpl w:val="03424126"/>
    <w:lvl w:ilvl="0">
      <w:start w:val="1"/>
      <w:numFmt w:val="bullet"/>
      <w:lvlText w:val=""/>
      <w:lvlJc w:val="left"/>
      <w:pPr>
        <w:tabs>
          <w:tab w:val="num" w:pos="432"/>
        </w:tabs>
        <w:ind w:left="432" w:hanging="432"/>
      </w:pPr>
      <w:rPr>
        <w:rFonts w:ascii="Wingdings" w:hAnsi="Wingdings" w:hint="default"/>
        <w:sz w:val="16"/>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282640C"/>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3F20D75"/>
    <w:multiLevelType w:val="hybridMultilevel"/>
    <w:tmpl w:val="C7EC58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7B66DA0"/>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8B11809"/>
    <w:multiLevelType w:val="hybridMultilevel"/>
    <w:tmpl w:val="7480D89A"/>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A6750AC"/>
    <w:multiLevelType w:val="hybridMultilevel"/>
    <w:tmpl w:val="1AC0A0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14602F"/>
    <w:multiLevelType w:val="hybridMultilevel"/>
    <w:tmpl w:val="903A6A14"/>
    <w:lvl w:ilvl="0" w:tplc="E6F25EC2">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FA1303"/>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A538E6"/>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AD2424"/>
    <w:multiLevelType w:val="hybridMultilevel"/>
    <w:tmpl w:val="7CE28036"/>
    <w:lvl w:ilvl="0" w:tplc="0C0A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8D31636"/>
    <w:multiLevelType w:val="hybridMultilevel"/>
    <w:tmpl w:val="8B7A3D8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E42B2F"/>
    <w:multiLevelType w:val="multilevel"/>
    <w:tmpl w:val="B4E0AB80"/>
    <w:lvl w:ilvl="0">
      <w:start w:val="1"/>
      <w:numFmt w:val="bullet"/>
      <w:lvlText w:val=""/>
      <w:lvlJc w:val="left"/>
      <w:pPr>
        <w:tabs>
          <w:tab w:val="num" w:pos="360"/>
        </w:tabs>
        <w:ind w:left="360" w:hanging="360"/>
      </w:pPr>
      <w:rPr>
        <w:rFonts w:ascii="Wingdings" w:hAnsi="Wingdings" w:hint="default"/>
        <w:sz w:val="1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nsid w:val="53827997"/>
    <w:multiLevelType w:val="hybridMultilevel"/>
    <w:tmpl w:val="F07447B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4CB4096"/>
    <w:multiLevelType w:val="hybridMultilevel"/>
    <w:tmpl w:val="DB70F6C0"/>
    <w:lvl w:ilvl="0" w:tplc="5B2E6B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F3D9A"/>
    <w:multiLevelType w:val="hybridMultilevel"/>
    <w:tmpl w:val="094CE202"/>
    <w:lvl w:ilvl="0" w:tplc="CA6878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BF46538"/>
    <w:multiLevelType w:val="hybridMultilevel"/>
    <w:tmpl w:val="E9782D2A"/>
    <w:lvl w:ilvl="0" w:tplc="E6F25EC2">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E74A35"/>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E471A9C"/>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DA2DF1"/>
    <w:multiLevelType w:val="hybridMultilevel"/>
    <w:tmpl w:val="76E8122C"/>
    <w:lvl w:ilvl="0" w:tplc="E6F25EC2">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02776CA"/>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1484D0B"/>
    <w:multiLevelType w:val="hybridMultilevel"/>
    <w:tmpl w:val="A7A25CCA"/>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1A67677"/>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6B916E88"/>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78734F"/>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6C7A5704"/>
    <w:multiLevelType w:val="multilevel"/>
    <w:tmpl w:val="D4B0EE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D176CB1"/>
    <w:multiLevelType w:val="hybridMultilevel"/>
    <w:tmpl w:val="2266F1C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E0C06B0"/>
    <w:multiLevelType w:val="multilevel"/>
    <w:tmpl w:val="9350F4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960"/>
        </w:tabs>
        <w:ind w:left="960" w:hanging="72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1920"/>
        </w:tabs>
        <w:ind w:left="1920" w:hanging="1440"/>
      </w:pPr>
      <w:rPr>
        <w:rFonts w:hint="default"/>
      </w:rPr>
    </w:lvl>
  </w:abstractNum>
  <w:abstractNum w:abstractNumId="42">
    <w:nsid w:val="6EEC2690"/>
    <w:multiLevelType w:val="multilevel"/>
    <w:tmpl w:val="392E10BE"/>
    <w:lvl w:ilvl="0">
      <w:start w:val="1"/>
      <w:numFmt w:val="bullet"/>
      <w:lvlText w:val=""/>
      <w:lvlJc w:val="left"/>
      <w:pPr>
        <w:tabs>
          <w:tab w:val="num" w:pos="360"/>
        </w:tabs>
        <w:ind w:left="360" w:hanging="360"/>
      </w:pPr>
      <w:rPr>
        <w:rFonts w:ascii="Wingdings" w:hAnsi="Wingdings" w:hint="default"/>
        <w:sz w:val="1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nsid w:val="76F014FD"/>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778A3956"/>
    <w:multiLevelType w:val="hybridMultilevel"/>
    <w:tmpl w:val="38B01B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83C665B"/>
    <w:multiLevelType w:val="multilevel"/>
    <w:tmpl w:val="ED64AC56"/>
    <w:lvl w:ilvl="0">
      <w:start w:val="1"/>
      <w:numFmt w:val="bullet"/>
      <w:lvlText w:val=""/>
      <w:lvlJc w:val="left"/>
      <w:pPr>
        <w:tabs>
          <w:tab w:val="num" w:pos="360"/>
        </w:tabs>
        <w:ind w:left="360" w:hanging="360"/>
      </w:pPr>
      <w:rPr>
        <w:rFonts w:ascii="Wingdings" w:hAnsi="Wingdings" w:hint="default"/>
        <w:sz w:val="1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nsid w:val="7A23578F"/>
    <w:multiLevelType w:val="multilevel"/>
    <w:tmpl w:val="81A4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6417E8"/>
    <w:multiLevelType w:val="multilevel"/>
    <w:tmpl w:val="B4CA4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B66CA1"/>
    <w:multiLevelType w:val="multilevel"/>
    <w:tmpl w:val="3532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9"/>
  </w:num>
  <w:num w:numId="3">
    <w:abstractNumId w:val="21"/>
  </w:num>
  <w:num w:numId="4">
    <w:abstractNumId w:val="41"/>
  </w:num>
  <w:num w:numId="5">
    <w:abstractNumId w:val="33"/>
  </w:num>
  <w:num w:numId="6">
    <w:abstractNumId w:val="22"/>
  </w:num>
  <w:num w:numId="7">
    <w:abstractNumId w:val="8"/>
  </w:num>
  <w:num w:numId="8">
    <w:abstractNumId w:val="16"/>
  </w:num>
  <w:num w:numId="9">
    <w:abstractNumId w:val="37"/>
  </w:num>
  <w:num w:numId="10">
    <w:abstractNumId w:val="15"/>
  </w:num>
  <w:num w:numId="11">
    <w:abstractNumId w:val="31"/>
  </w:num>
  <w:num w:numId="12">
    <w:abstractNumId w:val="20"/>
  </w:num>
  <w:num w:numId="13">
    <w:abstractNumId w:val="34"/>
  </w:num>
  <w:num w:numId="14">
    <w:abstractNumId w:val="23"/>
  </w:num>
  <w:num w:numId="15">
    <w:abstractNumId w:val="2"/>
  </w:num>
  <w:num w:numId="16">
    <w:abstractNumId w:val="18"/>
  </w:num>
  <w:num w:numId="17">
    <w:abstractNumId w:val="28"/>
  </w:num>
  <w:num w:numId="18">
    <w:abstractNumId w:val="36"/>
  </w:num>
  <w:num w:numId="19">
    <w:abstractNumId w:val="43"/>
  </w:num>
  <w:num w:numId="20">
    <w:abstractNumId w:val="38"/>
  </w:num>
  <w:num w:numId="21">
    <w:abstractNumId w:val="17"/>
  </w:num>
  <w:num w:numId="22">
    <w:abstractNumId w:val="11"/>
  </w:num>
  <w:num w:numId="23">
    <w:abstractNumId w:val="25"/>
  </w:num>
  <w:num w:numId="24">
    <w:abstractNumId w:val="3"/>
  </w:num>
  <w:num w:numId="25">
    <w:abstractNumId w:val="35"/>
  </w:num>
  <w:num w:numId="26">
    <w:abstractNumId w:val="12"/>
  </w:num>
  <w:num w:numId="27">
    <w:abstractNumId w:val="4"/>
  </w:num>
  <w:num w:numId="28">
    <w:abstractNumId w:val="14"/>
  </w:num>
  <w:num w:numId="29">
    <w:abstractNumId w:val="32"/>
  </w:num>
  <w:num w:numId="30">
    <w:abstractNumId w:val="30"/>
  </w:num>
  <w:num w:numId="31">
    <w:abstractNumId w:val="44"/>
  </w:num>
  <w:num w:numId="32">
    <w:abstractNumId w:val="46"/>
  </w:num>
  <w:num w:numId="33">
    <w:abstractNumId w:val="13"/>
  </w:num>
  <w:num w:numId="34">
    <w:abstractNumId w:val="48"/>
  </w:num>
  <w:num w:numId="35">
    <w:abstractNumId w:val="47"/>
  </w:num>
  <w:num w:numId="36">
    <w:abstractNumId w:val="1"/>
  </w:num>
  <w:num w:numId="37">
    <w:abstractNumId w:val="45"/>
  </w:num>
  <w:num w:numId="38">
    <w:abstractNumId w:val="42"/>
  </w:num>
  <w:num w:numId="39">
    <w:abstractNumId w:val="26"/>
  </w:num>
  <w:num w:numId="40">
    <w:abstractNumId w:val="6"/>
  </w:num>
  <w:num w:numId="41">
    <w:abstractNumId w:val="19"/>
  </w:num>
  <w:num w:numId="42">
    <w:abstractNumId w:val="40"/>
  </w:num>
  <w:num w:numId="43">
    <w:abstractNumId w:val="27"/>
  </w:num>
  <w:num w:numId="44">
    <w:abstractNumId w:val="7"/>
  </w:num>
  <w:num w:numId="45">
    <w:abstractNumId w:val="9"/>
  </w:num>
  <w:num w:numId="46">
    <w:abstractNumId w:val="0"/>
  </w:num>
  <w:num w:numId="47">
    <w:abstractNumId w:val="24"/>
  </w:num>
  <w:num w:numId="48">
    <w:abstractNumId w:val="29"/>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hyphenationZone w:val="425"/>
  <w:noPunctuationKerning/>
  <w:characterSpacingControl w:val="doNotCompress"/>
  <w:footnotePr>
    <w:footnote w:id="-1"/>
    <w:footnote w:id="0"/>
  </w:footnotePr>
  <w:endnotePr>
    <w:endnote w:id="-1"/>
    <w:endnote w:id="0"/>
  </w:endnotePr>
  <w:compat/>
  <w:rsids>
    <w:rsidRoot w:val="006B1DC0"/>
    <w:rsid w:val="00003BF5"/>
    <w:rsid w:val="00007E6D"/>
    <w:rsid w:val="00035A7E"/>
    <w:rsid w:val="00071B5F"/>
    <w:rsid w:val="00080925"/>
    <w:rsid w:val="00083988"/>
    <w:rsid w:val="00136D84"/>
    <w:rsid w:val="00181362"/>
    <w:rsid w:val="001B2416"/>
    <w:rsid w:val="001E4FC9"/>
    <w:rsid w:val="001F3B65"/>
    <w:rsid w:val="00202318"/>
    <w:rsid w:val="00210EE6"/>
    <w:rsid w:val="0021102E"/>
    <w:rsid w:val="0027251F"/>
    <w:rsid w:val="002D43BC"/>
    <w:rsid w:val="00301C00"/>
    <w:rsid w:val="0031589B"/>
    <w:rsid w:val="00334C22"/>
    <w:rsid w:val="003F39CF"/>
    <w:rsid w:val="00416A74"/>
    <w:rsid w:val="004701AC"/>
    <w:rsid w:val="004924AD"/>
    <w:rsid w:val="004A103F"/>
    <w:rsid w:val="004E3FC5"/>
    <w:rsid w:val="00597125"/>
    <w:rsid w:val="005B1EF7"/>
    <w:rsid w:val="005D73B6"/>
    <w:rsid w:val="005E2582"/>
    <w:rsid w:val="005E61B7"/>
    <w:rsid w:val="005F151D"/>
    <w:rsid w:val="005F7577"/>
    <w:rsid w:val="0067595F"/>
    <w:rsid w:val="00683AD9"/>
    <w:rsid w:val="00692A55"/>
    <w:rsid w:val="006B1DC0"/>
    <w:rsid w:val="006C66DF"/>
    <w:rsid w:val="006D4F65"/>
    <w:rsid w:val="00726D27"/>
    <w:rsid w:val="00730D57"/>
    <w:rsid w:val="007739C6"/>
    <w:rsid w:val="00797922"/>
    <w:rsid w:val="007E317A"/>
    <w:rsid w:val="00824968"/>
    <w:rsid w:val="00882B26"/>
    <w:rsid w:val="008A1E08"/>
    <w:rsid w:val="008A3476"/>
    <w:rsid w:val="008A777F"/>
    <w:rsid w:val="008E382A"/>
    <w:rsid w:val="008F4F24"/>
    <w:rsid w:val="009313E5"/>
    <w:rsid w:val="00942FCC"/>
    <w:rsid w:val="00951382"/>
    <w:rsid w:val="009541B7"/>
    <w:rsid w:val="00971008"/>
    <w:rsid w:val="00986496"/>
    <w:rsid w:val="009E1ADC"/>
    <w:rsid w:val="00AB10D8"/>
    <w:rsid w:val="00AC577E"/>
    <w:rsid w:val="00AC60B8"/>
    <w:rsid w:val="00AD26A4"/>
    <w:rsid w:val="00B0251A"/>
    <w:rsid w:val="00B30AEC"/>
    <w:rsid w:val="00B34D97"/>
    <w:rsid w:val="00B5094B"/>
    <w:rsid w:val="00B854F6"/>
    <w:rsid w:val="00D3318B"/>
    <w:rsid w:val="00D87554"/>
    <w:rsid w:val="00E048E1"/>
    <w:rsid w:val="00E63EFD"/>
    <w:rsid w:val="00E677D6"/>
    <w:rsid w:val="00E96FA2"/>
    <w:rsid w:val="00EA2DFC"/>
    <w:rsid w:val="00EF0BCF"/>
    <w:rsid w:val="00F416EE"/>
    <w:rsid w:val="00F45FE2"/>
    <w:rsid w:val="00F81900"/>
    <w:rsid w:val="00FC4F93"/>
    <w:rsid w:val="00FC6493"/>
    <w:rsid w:val="00FF56B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FC5"/>
    <w:rPr>
      <w:rFonts w:ascii="Arial" w:hAnsi="Arial"/>
      <w:szCs w:val="24"/>
      <w:lang w:val="en-US" w:eastAsia="en-US"/>
    </w:rPr>
  </w:style>
  <w:style w:type="paragraph" w:styleId="Heading1">
    <w:name w:val="heading 1"/>
    <w:basedOn w:val="Normal"/>
    <w:next w:val="Normal"/>
    <w:qFormat/>
    <w:rsid w:val="004E3FC5"/>
    <w:pPr>
      <w:keepNext/>
      <w:outlineLvl w:val="0"/>
    </w:pPr>
    <w:rPr>
      <w:b/>
      <w:bCs/>
      <w:sz w:val="24"/>
    </w:rPr>
  </w:style>
  <w:style w:type="paragraph" w:styleId="Heading2">
    <w:name w:val="heading 2"/>
    <w:basedOn w:val="Normal"/>
    <w:next w:val="Normal"/>
    <w:qFormat/>
    <w:rsid w:val="004E3FC5"/>
    <w:pPr>
      <w:keepNext/>
      <w:jc w:val="center"/>
      <w:outlineLvl w:val="1"/>
    </w:pPr>
    <w:rPr>
      <w:b/>
      <w:bCs/>
      <w:sz w:val="24"/>
    </w:rPr>
  </w:style>
  <w:style w:type="paragraph" w:styleId="Heading3">
    <w:name w:val="heading 3"/>
    <w:basedOn w:val="Normal"/>
    <w:next w:val="Normal"/>
    <w:link w:val="Heading3Char"/>
    <w:semiHidden/>
    <w:unhideWhenUsed/>
    <w:qFormat/>
    <w:rsid w:val="00416A74"/>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3FC5"/>
    <w:pPr>
      <w:jc w:val="center"/>
    </w:pPr>
    <w:rPr>
      <w:b/>
      <w:bCs/>
      <w:sz w:val="28"/>
    </w:rPr>
  </w:style>
  <w:style w:type="character" w:styleId="CommentReference">
    <w:name w:val="annotation reference"/>
    <w:semiHidden/>
    <w:rsid w:val="004E3FC5"/>
    <w:rPr>
      <w:sz w:val="16"/>
      <w:szCs w:val="16"/>
    </w:rPr>
  </w:style>
  <w:style w:type="paragraph" w:styleId="CommentText">
    <w:name w:val="annotation text"/>
    <w:basedOn w:val="Normal"/>
    <w:semiHidden/>
    <w:rsid w:val="004E3FC5"/>
    <w:rPr>
      <w:szCs w:val="20"/>
    </w:rPr>
  </w:style>
  <w:style w:type="paragraph" w:styleId="BodyTextIndent">
    <w:name w:val="Body Text Indent"/>
    <w:basedOn w:val="Normal"/>
    <w:rsid w:val="004E3FC5"/>
    <w:pPr>
      <w:ind w:left="720"/>
      <w:jc w:val="both"/>
    </w:pPr>
    <w:rPr>
      <w:rFonts w:cs="Arial"/>
    </w:rPr>
  </w:style>
  <w:style w:type="paragraph" w:styleId="BodyText">
    <w:name w:val="Body Text"/>
    <w:basedOn w:val="Normal"/>
    <w:rsid w:val="004E3FC5"/>
    <w:pPr>
      <w:jc w:val="both"/>
    </w:pPr>
    <w:rPr>
      <w:rFonts w:cs="Arial"/>
    </w:rPr>
  </w:style>
  <w:style w:type="paragraph" w:styleId="BodyTextIndent3">
    <w:name w:val="Body Text Indent 3"/>
    <w:basedOn w:val="Normal"/>
    <w:rsid w:val="004E3FC5"/>
    <w:pPr>
      <w:ind w:left="540" w:hanging="540"/>
      <w:jc w:val="both"/>
    </w:pPr>
  </w:style>
  <w:style w:type="paragraph" w:styleId="BodyText3">
    <w:name w:val="Body Text 3"/>
    <w:basedOn w:val="Normal"/>
    <w:rsid w:val="004E3FC5"/>
    <w:pPr>
      <w:jc w:val="both"/>
    </w:pPr>
    <w:rPr>
      <w:rFonts w:cs="Arial"/>
      <w:sz w:val="18"/>
    </w:rPr>
  </w:style>
  <w:style w:type="paragraph" w:styleId="BodyTextIndent2">
    <w:name w:val="Body Text Indent 2"/>
    <w:basedOn w:val="Normal"/>
    <w:rsid w:val="004E3FC5"/>
    <w:pPr>
      <w:ind w:firstLine="720"/>
      <w:jc w:val="both"/>
    </w:pPr>
    <w:rPr>
      <w:rFonts w:cs="Arial"/>
      <w:sz w:val="17"/>
    </w:rPr>
  </w:style>
  <w:style w:type="paragraph" w:styleId="BalloonText">
    <w:name w:val="Balloon Text"/>
    <w:basedOn w:val="Normal"/>
    <w:semiHidden/>
    <w:rsid w:val="006B1DC0"/>
    <w:rPr>
      <w:rFonts w:ascii="Tahoma" w:hAnsi="Tahoma" w:cs="Tahoma"/>
      <w:sz w:val="16"/>
      <w:szCs w:val="16"/>
    </w:rPr>
  </w:style>
  <w:style w:type="paragraph" w:styleId="CommentSubject">
    <w:name w:val="annotation subject"/>
    <w:basedOn w:val="CommentText"/>
    <w:next w:val="CommentText"/>
    <w:semiHidden/>
    <w:rsid w:val="00F416EE"/>
    <w:rPr>
      <w:b/>
      <w:bCs/>
    </w:rPr>
  </w:style>
  <w:style w:type="character" w:customStyle="1" w:styleId="Heading3Char">
    <w:name w:val="Heading 3 Char"/>
    <w:link w:val="Heading3"/>
    <w:semiHidden/>
    <w:rsid w:val="00416A74"/>
    <w:rPr>
      <w:rFonts w:ascii="Calibri Light" w:eastAsia="Times New Roman" w:hAnsi="Calibri Light" w:cs="Times New Roman"/>
      <w:b/>
      <w:bCs/>
      <w:sz w:val="26"/>
      <w:szCs w:val="26"/>
    </w:rPr>
  </w:style>
  <w:style w:type="paragraph" w:styleId="ListParagraph">
    <w:name w:val="List Paragraph"/>
    <w:basedOn w:val="Normal"/>
    <w:uiPriority w:val="34"/>
    <w:qFormat/>
    <w:rsid w:val="00F45FE2"/>
    <w:pPr>
      <w:ind w:left="720"/>
      <w:contextualSpacing/>
    </w:pPr>
    <w:rPr>
      <w:rFonts w:ascii="Times New Roman" w:hAnsi="Times New Roman"/>
      <w:szCs w:val="20"/>
      <w:lang w:val="fr-FR" w:eastAsia="fr-FR"/>
    </w:rPr>
  </w:style>
  <w:style w:type="paragraph" w:styleId="FootnoteText">
    <w:name w:val="footnote text"/>
    <w:basedOn w:val="Normal"/>
    <w:link w:val="FootnoteTextChar"/>
    <w:rsid w:val="00597125"/>
    <w:rPr>
      <w:szCs w:val="20"/>
    </w:rPr>
  </w:style>
  <w:style w:type="character" w:customStyle="1" w:styleId="FootnoteTextChar">
    <w:name w:val="Footnote Text Char"/>
    <w:basedOn w:val="DefaultParagraphFont"/>
    <w:link w:val="FootnoteText"/>
    <w:rsid w:val="00597125"/>
    <w:rPr>
      <w:rFonts w:ascii="Arial" w:hAnsi="Arial"/>
      <w:lang w:val="en-US" w:eastAsia="en-US"/>
    </w:rPr>
  </w:style>
  <w:style w:type="character" w:styleId="Hyperlink">
    <w:name w:val="Hyperlink"/>
    <w:uiPriority w:val="99"/>
    <w:unhideWhenUsed/>
    <w:rsid w:val="00597125"/>
    <w:rPr>
      <w:color w:val="0000FF"/>
      <w:u w:val="single"/>
    </w:rPr>
  </w:style>
  <w:style w:type="character" w:styleId="FootnoteReference">
    <w:name w:val="footnote reference"/>
    <w:aliases w:val="ftref,16 Point,Superscript 6 Point,Error-Fußnotenzeichen5,Error-Fußnotenzeichen6,Error-Fußnotenzeichen3"/>
    <w:uiPriority w:val="99"/>
    <w:unhideWhenUsed/>
    <w:rsid w:val="0059712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3" Type="http://schemas.openxmlformats.org/officeDocument/2006/relationships/hyperlink" Target="https://www.weforum.org/" TargetMode="External"/><Relationship Id="rId2" Type="http://schemas.openxmlformats.org/officeDocument/2006/relationships/hyperlink" Target="http://www.ipu.org/strct-e/sg.htm" TargetMode="External"/><Relationship Id="rId1" Type="http://schemas.openxmlformats.org/officeDocument/2006/relationships/hyperlink" Target="https://www.agora-parl.org/pro-palop-tl-sai/con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831F9-B15C-48C3-9F6E-F6A72377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3572</Words>
  <Characters>20361</Characters>
  <Application>Microsoft Office Word</Application>
  <DocSecurity>0</DocSecurity>
  <Lines>169</Lines>
  <Paragraphs>47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lpstr> </vt:lpstr>
    </vt:vector>
  </TitlesOfParts>
  <Company>UNDP</Company>
  <LinksUpToDate>false</LinksUpToDate>
  <CharactersWithSpaces>23886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Masa</cp:lastModifiedBy>
  <cp:revision>2</cp:revision>
  <cp:lastPrinted>2019-08-08T16:12:00Z</cp:lastPrinted>
  <dcterms:created xsi:type="dcterms:W3CDTF">2019-08-15T16:59:00Z</dcterms:created>
  <dcterms:modified xsi:type="dcterms:W3CDTF">2019-08-15T16:59:00Z</dcterms:modified>
</cp:coreProperties>
</file>